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 dr hab. inż. Joanna Radziejewska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ZNK399</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18
- zapoznanie się ze wskazana literaturą 20
- konsultacje 2
- przygotowanie się do zaliczenia 20
Razem 60</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Kształtowanie elementów poprzez walcownie, kucie, tłoczenie i
ciągnienie. Właściwości półfabrykatów. Metody odlewania półfabrykatów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chropowatość,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w:t>
      </w:r>
    </w:p>
    <w:p>
      <w:pPr>
        <w:keepNext w:val="1"/>
        <w:spacing w:after="10"/>
      </w:pPr>
      <w:r>
        <w:rPr>
          <w:b/>
          <w:bCs/>
        </w:rPr>
        <w:t xml:space="preserve">Metody oceny: </w:t>
      </w:r>
    </w:p>
    <w:p>
      <w:pPr>
        <w:spacing w:before="20" w:after="190"/>
      </w:pPr>
      <w:r>
        <w:rPr/>
        <w:t xml:space="preserve">kartkówki na wykładzie,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 ni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dobrać podstawowe parametry dla omówionych procesów kształtowania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Potrafi ułożyć proces technologiczny nieskomplikowanej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EU6: </w:t>
      </w:r>
    </w:p>
    <w:p>
      <w:pPr/>
      <w:r>
        <w:rPr/>
        <w:t xml:space="preserve">Potrafi zaprojektować proces technologiczny zapewniający osiągnięcie zadanych wymagań dla warstwy wierzchniej obrabianej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2026-08-06T12:14:03+02:00</dcterms:created>
  <dcterms:modified xsi:type="dcterms:W3CDTF">2026-08-06T12:14:03+02:00</dcterms:modified>
</cp:coreProperties>
</file>

<file path=docProps/custom.xml><?xml version="1.0" encoding="utf-8"?>
<Properties xmlns="http://schemas.openxmlformats.org/officeDocument/2006/custom-properties" xmlns:vt="http://schemas.openxmlformats.org/officeDocument/2006/docPropsVTypes"/>
</file>