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wykład - 30 godz.,
b) ćwiczenia rachunkowe - 30 godz.,
c) konsultacje - 5 godz.
2) Praca własna studenta - 60 godz., w tym:
a) przygotowanie do ćwiczeń - 15 godz.,
b) przygotowanie do kolokwiów (4 kol.) - 25 godz.,
c) przygotowanie do egzaminu - 20 godz.
Razem 125 godz.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- 65, w tym:
a) wykład - 30 godz.,
b) ćwiczenia rachunkowe - 30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"Analizy Matematyczna I").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
Podanie i omówienie związków matematycznych pozwalających na wyznaczanie parametrów stanu substancji, obliczanie energii wewnętrznej układów, pracy i ciepła przemian termodynamicznych, bilansowanie układów termodynamicznych.
Nauczenie sposobu korzystania z w/w związków matematycznych w analizie ilościowej i jakościowej (II zasada termodynamiki) procesów konwersji energii. 
Przekazanie wiedzy na temat podstaw teoretycznych działania wybranych maszyn cieplnych.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I zasada termodynamiki. Energia wewnętrzna. Praca i ciepło jako sposoby transportu energii pomiędzy układami. Bilans energetyczny układu zamkniętego. Wymiana energii w układach otwartych. 
2. Entropia jako miara nieodwracalności procesów. Obiegi termodynamiczne. Sprawność obiegów silnikowych i współczynnik wydajności obiegów chłodniczych. II zasada termodynamiki – różne sformułowania. Charakterystyczne przemiany nieodwracalne. 
3. Gaz doskonały – własności i prawa gazów doskonałych. Charakterystyczne przemiany: izochoryczne, izobaryczne, izotermiczne, adiabatyczne. Przemiany politropowe. Modelowe obiegi gazowe. Mieszaniny gazowe – właściwości i charakterystyczne parametry. 
4. Powietrze (gazy) wilgotne: parametry i przemiany. 
5. Właściwości par, charakterystyczne przemiany, obiegi parowe: silnikowe i chłodnicze. 
6. Gazy rzeczywiste – równania stanu, charakterystyczne równania. Relacje Maxwella. Dławienie gazu rzeczywistego. 
7. Paliwa. Podstawowe składniki paliw, reakcje spalania. Straty związane z procesem spalania. Własności spalin. 
Ćwiczenia:
1. Bilans cieplny prostych układów fizycznych (na gruncie I zasady termodynamiki). Obliczenia energii wewnętrznej układów oraz ciepła i pracy przemian termodynamicznych. 
2. Analiza efektywności konwersji energii na gruncie II zasady termodynamiki. 
3. Obliczenia ciepła i pracy podstawowych przemian termodynamicznych, ocena efektywności modelowych obiegów gazowych (silnikowych i chłodniczych). 
4. Wyznaczanie parametrów pary jako czynnika roboczego, analiza obiegów parowych. 
5.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
Uzyskanie min. 50 punktów z kolokwiów, egzaminu zadaniowego oraz egzaminu teoretycznego, w tym: minimum 10 punktów z egzaminu teoretycznego.
 Szczegóły punktacji: ­ 
1) Cztery kolokwia po 10 punktów – max 40 punktów. Osoba, która uzyska min. 30 punktów z kolokwiów może być zwolniona z egzaminu zadaniowego, wtedy do końcowej klasyfikacji uzyskane punkty mnoży się przez 2. ­ 
2) Egzamin zadaniowy – cztery zadania po 10 punktów (max 40 punktów), ­ egzamin teoretyczny – 10 pytań po 2 punkty (max 20 punktów).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ML.NW116_W6: </w:t>
      </w:r>
    </w:p>
    <w:p>
      <w:pPr/>
      <w:r>
        <w:rPr/>
        <w:t xml:space="preserve">							Ma wiedzę na temat funkcjonowania siłowni parowych, w tym: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ZNW116_W2: </w:t>
      </w:r>
    </w:p>
    <w:p>
      <w:pPr/>
      <w:r>
        <w:rPr/>
        <w:t xml:space="preserve">							Rozumie ograniczenia sprawności konwersji energii w maszynach cieplnych wynikające z II zasady termodynamiki. Zna pojęcie entropii.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ZNW116_W3: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ML.NW116_U1: </w:t>
      </w:r>
    </w:p>
    <w:p>
      <w:pPr/>
      <w:r>
        <w:rPr/>
        <w:t xml:space="preserve">							Potrafi wykonać obliczenia bilansowe prostego układu/systemu 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2026-10-16T21:09:43+02:00</dcterms:created>
  <dcterms:modified xsi:type="dcterms:W3CDTF">2026-10-16T21:09:43+02:00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