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i sterowanie urządzeń 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Wojdan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- 18 godzin wykładu.
2. Praca własna - studiowanie literatury, przygotowanie się do kolokwium - 30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eksploatacją i sterowaniem podstawowych maszyn i urządzeń wchodzących w skład elektrowni (turbina parowa, kocioł parowy, wymienniki ciepła, pompy, wentylatory, zawory) oraz sposobami sterowania blokiem energetycznym. Rozproszone systemy sterowania (DCS). Znajomość eksploatacji i zasad działania układów regulacji i sterowania podstawowych elementów instalacji energetycznych oraz całego bloku energetycznego.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ograniczenia i prawidłowa eksploatacja podstawowych elementów i całych instalacji energetycznych. Elementy diagnostyki cieplno-przepływowej elementów i całej instalacji. Remonty, rozruchy i odstawienia podstawowych maszyn i urządzeń energetycznych. Podstawowe elementy układów regulacji. Charakterystyki statyczne i dynamiczne. Regulacja kotłów, turbin, wymienników ciepła, pomp, wentylatorów, zaworów. Sterowanie turbozespołu. Rozproszone systemy sterowania (DCS).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koniec semestru.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dostarczone przez wykładowcę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ZNS555_W1: </w:t>
      </w:r>
    </w:p>
    <w:p>
      <w:pPr/>
      <w:r>
        <w:rPr/>
        <w:t xml:space="preserve">Posiada wiedzę nt. eksploatacji i sterowania podstawowych maszyn i urządzeń wchodzących w skład elektrowni (turbina parowa, kocioł parowy, wymienniki ciepła, pompy, wentylatory, zawory) oraz sposobów sterowania blokiem energetycznym.  Umie scharakteryzować rozproszone systemy sterowania (DCS). Posiada wiedzę nt.  eksploatacji i zasad działania układów regulacji i sterowania podstawowych elementów instalacji energetycznych oraz całego bloku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ZNS555_W1: </w:t>
      </w:r>
    </w:p>
    <w:p>
      <w:pPr/>
      <w:r>
        <w:rPr/>
        <w:t xml:space="preserve">Posiada wiedzę nt. eksploatacji i sterowania podstawowych maszyn i urządzeń wchodzących w skład elektrowni (turbina parowa, kocioł parowy, wymienniki ciepła, pompy, wentylatory, zawory) oraz sposobów sterowania blokiem energetycznym.  Umie scharakteryzować rozproszone systemy sterowania (DCS). Posiada wiedzę nt.  eksploatacji i zasad działania układów regulacji i sterowania podstawowych elementów instalacji energetycznych oraz całego bloku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2026-05-10T13:40:39+02:00</dcterms:created>
  <dcterms:modified xsi:type="dcterms:W3CDTF">2026-05-10T13:40:39+02:00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