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Eksperci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Wykładowcy z przemysłu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 wykładu.
2) Praca własna - 20 godz., w tym:
a) studia literaturowe - 10 godz.
b) przygotowywanie się do kolokwium - 10 godz.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przedmiot prowadzony przez ekspertów zewnętrznych.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Kontakt z przemysłem. Zapoznanie studentów z: przykładowymi problemami projektowania i budowy urządzeń i podukładów energetycznych, zagadnieniami formalnymi (normy, przepisy szczegółowe) i praktycznymi (przykłady obliczeń układowych, cieplnych, wytrzymałościowych) wybranymi zagadnieniami eksploatacji urządzeń energetycznych.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Projektowanie filtrów powietrza dla turbozespołów gazowych (Sebastian Gawłowski EDC, GE Power &amp; Water).
1.1.	Wstęp. Prezentacja schematu działania i części składowych elektrowni gazowych.
1.2.	Analiza działania systemu filtrowania powietrza w filterhouse’ach (filtry workowe, cartridge, vane separatory, system usuwania zanieczyszczeń przez przedmuchiwanie).
1.3.	Analiza strukturalna filterhouse’ów. Budowanie modelów MES, zestawianie obciążeń (ciężar własny, obciążenia operacyjne, obciążenia klimatyczne, obciążenia transportowe), sprawdzanie zgodności z kodami budowlanymi (Eurocode, IBC 2012, AS/NZ i inne).
1.4.	Analizy dodatkowe. Vortex shedding, bomb blast, połączenia spawane i śrubowane, projektowanie procedury podnoszenia i montażu modułów, analiza elementów służących do montażu (uszy, tymczasowe stężenia).
1.5.	Przykłady przeprowadzonych analiz.
1.6.	Podsumowanie. Prezentacja wybranych problemów mających wpływ na proces projektowania i obliczenia statyczno-wytrzymałościowe filterhouse’ów (wymagania klienta, kompatybilność z analizą CFD i inne).
2.	Wybrane zagadnienia budowy i eksploatacji turbin gazowych (Marcin Bielecki, GE Oil&amp;Gas).
2.1.	Wstęp. Konstrukcja turbin - główne komponenty, ich funkcja i wymagane parametry.
2.2.	Różnice konstrukcyjne pomiędzy turbinami z grupy „aeroderivative” i „heavy duty”. Wymagania eksploatacyjne.
2.3.	Główne systemy sterowania i kontroli turbin. Inspekcja urządzeń mechanicznych. 
2.4.	Wymagania odbioru i eksploatacji turbin w/g American Petroleum Insitute. 
2.5.	Obciążenia awaryjne i poza operacyjne w turbinach gazowych.
3.	Zagadnienia techniczne i organizacyjne serwisu turbin gazowych. (Siemens).
3.1.	Pojęcie serwisu urządzeń technicznych. 
3.2.	Zakres czynności serwisu mechanicznego, elektrycznego i automatyki turbin gazowych.
3.3.	Procedury serwisowe. Organizacja prac serwisowych.
4.	Projektowanie układów chłodzenia skraplaczy przyturbinowych dla bloków energetycznych średniej i dużej mocy. (Zbigniew Góralczyk, Energoprojekt Warszawa).
4.1.	Wstęp. Rodzaje układów chłodzenia. Główne urządzenia składowe i ich parametry.
4.2.	Podstawowe obliczenia cieplno-bilansowe.
4.3.	Przykład doboru chłodni wentylatorowej.
5.	Projektowanie wysokoprężnych rurociągów parowych (Adam Palmowski, Energoprojekt Warszawa).
5.1.	Wstęp. Normy i formalne wymagania techniczne.
5.2.	Przykłady rozwiązań projektowych. Dobór stali, izolacji i podwieszeń. Metody kompensacji.
5.3.	Schemat podstawowych obliczeń cieplnych i wytrzymałościowych. 
6.	Projektowanie rurociągów ciepłowniczych. (Andrzej Kochański, b. główny projektant w SPEC).
6.1.	Wstęp. Technologie budowy rurociągów ciepłowniczych.
6.2.	Schemat podstawowych obliczeń cieplno-przepływowych i wytrzymałościowych dla projektowanych rurociągów i komór ciepłowniczych.
6.3.	Przykłady szczególnych uwarunkowań projektowania rurociągów ciepłowniczych w infrastrukturze miejskiej.
6.4.	Przykłady rozwiązań projektowych.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 Ocena prac grupowych.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Tony Giampaolo, Gas turbine handbook: principles and practices, Lilburn : The Fairmont Press, Inc.; Boca Raton : CRC Press. Taylor &amp; Francis Group, cop. 2006.
2. Krzysztof Badyda, Andrzej Miller, Energetyczne turbiny gazowe i układy z ich wykorzystaniem, wyd. KAPRINT, Lublin, 2011.
3. Aleksander Szarkowski, Wiesława Głodkowska, Obliczenia wytrzymałościowe sieci cieplnych i przewodów instalacyjnych, Wyd. Uczelniane Politechniki Koszalińskiej, Koszalin, 2012.
4. Urządzenia ciśnieniowe, przedmiotowe warunki techniczne, kotły i rurociągi : DT-UC-90/KB, DT-UC-90/KW, DT-UC-90/KO, DT-UC-90/KP, DT-UC-90/RC., Bydgoszcz : Oficyna. Wydaw. TOMPIK,1991.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prowadzony przez ekspertów z przemysłu.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 Student posiada wiedzę o praktyce przemysłowej budowy, konstrukcji i eksploatacji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ocena prac grupowych.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 Student posiada wiedzę o praktyce przemysłowej budowy, konstrukcji i eksploatacji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ocena prac grupowych.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 Student posiada wiedzę o praktyce przemysłowej budowy, konstrukcji i eksploatacji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ocena prac grupowych.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ML.NS730_K1: </w:t>
      </w:r>
    </w:p>
    <w:p>
      <w:pPr/>
      <w:r>
        <w:rPr/>
        <w:t xml:space="preserve">Student ma świadomość ważności działań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ML.NS730_K1: </w:t>
      </w:r>
    </w:p>
    <w:p>
      <w:pPr/>
      <w:r>
        <w:rPr/>
        <w:t xml:space="preserve">Student ma świadomość ważności działań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2026-10-13T14:46:26+02:00</dcterms:created>
  <dcterms:modified xsi:type="dcterms:W3CDTF">2026-10-13T14:46:26+02:00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