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Maria Grodzka-Łukaszewska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(5), przygotowanie do kolokwium (10), opracowanie projektu, ćwiczeń lub zadań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przez studentów umiejętności opisu i interpretacji wybranych zjawisk i procesów geologicznych oraz geomorfologicznych zachodzących współcześnie oraz w geologicznej skali czasu; umiejętności korzystania z map geologicznych i hydrogeologicznych; umiejętności klasyfikowania i opisu genezy wód podziemnych w nawiązaniu do warunków ich  występowania oraz wiedzy o podstawowych  prawach przepływu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Zasady tworzenia przekrojów geologicznych i hydrogeologicznych.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Metody ochrony wód podziemnych przed zanieczyszczeniami. Współczesne komputerowe metody badań geologicznych i hydrogeologicznych. 
Kolokwium zaliczeniowe.
Program ćwiczeń projektowych
Bloki tematyczne (treści)
Projekt 1. Opis cech charakterystycznych wybranych okazów skał okruchowych, magmowych i metamorficznych.
Projekt 2. Syntetyczny opis kolejności zdarzeń geologicznych na podstawie dostarczonych danych geologicznych (przekroje) 
Projekt 3. Rozpoznanie budowy geologicznej na podstawie dostarczonych danych litologiczno-stratygraficznych. Wykonanie profili geologicznych. Wykonanie przekroju geologicznego.
Projekt 4. Rozpoznanie budowy hydrogeologicznej obszaru badań na podstawie wyników badań oraz wniosków z Projektu 3. Obliczanie współczynnika filtracji wzorami empirycznymi na podstawie dostarczonych wyników badań makroskopowych. Określenie warunków krążenia wód podziemnych na wykonanym przekroju geologicznym. Wykonanie mapy hydroizohips na podstawie dostarczonych danych.
Laboratorium 1. Wyznaczanie wybranych parametrów filtracji ośrodka porowatego. Przepływ wody w ośrodku porowatym - analiza strumieni przepływu. 
Laboratorium 2. Analiza zmian wysokości hydraulicznej wód podziemnych w czasie. 
Kolokwium zaliczeniowe.</w:t>
      </w:r>
    </w:p>
    <w:p>
      <w:pPr>
        <w:keepNext w:val="1"/>
        <w:spacing w:after="10"/>
      </w:pPr>
      <w:r>
        <w:rPr>
          <w:b/>
          <w:bCs/>
        </w:rPr>
        <w:t xml:space="preserve">Metody oceny: </w:t>
      </w:r>
    </w:p>
    <w:p>
      <w:pPr>
        <w:spacing w:before="20" w:after="190"/>
      </w:pPr>
      <w:r>
        <w:rPr/>
        <w:t xml:space="preserve">Zasady ustalania oceny zintegrowanej
Średnia ocena z zaliczenia wykładu (40%) i ćwiczeń projektowych (60%)
Warunki zaliczenia wykładu
Zaliczenie kolokwium z wykładów
Warunki zaliczenia ćwiczeń audytoryjnych
Zaliczenie projektów, zaliczenie sprawozdań z wykonanych ćwiczeń laboratoryjnych, zaliczenie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E.Stupnicka - "Geologia Regionalna Polski", Wyd. UW 2007,
Hamblin W.K and Christiansen E.H. - "Earth's Dynamic Systems", Prentice Hall 2007,
A. Łowkis, E. Lenczewska-Samotyja - "Przewodnik do ćwiczeń z geologii inżynierskiej i petrografii", OWPW 2005
E. Lenczewska-Samotyja, A. Łowkis, N. Zdrojewska - "Zarys geologii z elementami geologii inżynierskiej i hydrogeologii" OWPW 2007
Z. Pazdro, B. Kozerski – „Hydrogeologia ogólna” Wyd. Geol. 1990,
A. Wieczysty – „Hydrogeologia inżynierska” PWN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kolokwium z wykładów, rozpoznawanie skał i minerałów - ocena z ćwiczeń projektowych</w:t>
      </w:r>
    </w:p>
    <w:p>
      <w:pPr>
        <w:spacing w:before="20" w:after="190"/>
      </w:pPr>
      <w:r>
        <w:rPr>
          <w:b/>
          <w:bCs/>
        </w:rPr>
        <w:t xml:space="preserve">Powiązane charakterystyki kierunkowe: </w:t>
      </w:r>
      <w:r>
        <w:rPr/>
        <w:t xml:space="preserve">K_W10, K_W09, K_W07,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kolokwium z wykładów, wykonanie przekrojów geologicznych i hydrogeologicznych, wykonanie mapy hydroizohips wraz z jej interpretacją, rozpoznawanie skał i minerałów - ocena z ćwiczeń projektowych</w:t>
      </w:r>
    </w:p>
    <w:p>
      <w:pPr>
        <w:spacing w:before="20" w:after="190"/>
      </w:pPr>
      <w:r>
        <w:rPr>
          <w:b/>
          <w:bCs/>
        </w:rPr>
        <w:t xml:space="preserve">Powiązane charakterystyki kierunkowe: </w:t>
      </w:r>
      <w:r>
        <w:rPr/>
        <w:t xml:space="preserve">K_U11, K_U05, K_U03, K_U01, K_U23, K_U13,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wykonanie poszczególnych prac w ramach ćwiczeń projektowych</w:t>
      </w:r>
    </w:p>
    <w:p>
      <w:pPr>
        <w:spacing w:before="20" w:after="190"/>
      </w:pPr>
      <w:r>
        <w:rPr>
          <w:b/>
          <w:bCs/>
        </w:rPr>
        <w:t xml:space="preserve">Powiązane charakterystyki kierunkowe: </w:t>
      </w:r>
      <w:r>
        <w:rPr/>
        <w:t xml:space="preserve">K_K06,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2026-08-08T01:40:47+02:00</dcterms:created>
  <dcterms:modified xsi:type="dcterms:W3CDTF">2026-08-08T01:40:47+02:00</dcterms:modified>
</cp:coreProperties>
</file>

<file path=docProps/custom.xml><?xml version="1.0" encoding="utf-8"?>
<Properties xmlns="http://schemas.openxmlformats.org/officeDocument/2006/custom-properties" xmlns:vt="http://schemas.openxmlformats.org/officeDocument/2006/docPropsVTypes"/>
</file>