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IS_W18, IS_W08, IS_W12</w:t>
      </w:r>
    </w:p>
    <w:p>
      <w:pPr>
        <w:spacing w:before="20" w:after="190"/>
      </w:pPr>
      <w:r>
        <w:rPr>
          <w:b/>
          <w:bCs/>
        </w:rPr>
        <w:t xml:space="preserve">Powiązane charakterystyki obszarowe: </w:t>
      </w:r>
      <w:r>
        <w:rPr/>
        <w:t xml:space="preserve">III.P6S_WK, P6U_W, I.P6S_WG.o, III.P6S_WG,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2026-10-14T11:35:32+02:00</dcterms:created>
  <dcterms:modified xsi:type="dcterms:W3CDTF">2026-10-14T11:35:32+02:00</dcterms:modified>
</cp:coreProperties>
</file>

<file path=docProps/custom.xml><?xml version="1.0" encoding="utf-8"?>
<Properties xmlns="http://schemas.openxmlformats.org/officeDocument/2006/custom-properties" xmlns:vt="http://schemas.openxmlformats.org/officeDocument/2006/docPropsVTypes"/>
</file>