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mikroorganizmów</w:t>
      </w:r>
    </w:p>
    <w:p>
      <w:pPr>
        <w:keepNext w:val="1"/>
        <w:spacing w:after="10"/>
      </w:pPr>
      <w:r>
        <w:rPr>
          <w:b/>
          <w:bCs/>
        </w:rPr>
        <w:t xml:space="preserve">Koordynator przedmiotu: </w:t>
      </w:r>
    </w:p>
    <w:p>
      <w:pPr>
        <w:spacing w:before="20" w:after="190"/>
      </w:pPr>
      <w:r>
        <w:rPr/>
        <w:t xml:space="preserve">dr inż. Katarzyna Dąbkowska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Zajęcia laboratoryjne - 30 h
Konsultacje - 5 h
Wykonanie sprawozdań - 15 h
Przygotowywanie się do sprawdzianu pisemnego - 8 h
Sprawdzian pisemny - 2 h
Razem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Zajęcia laboratoryjne - 30 h
Konsultacje - 5 h
Sprawdzian pisemny - 2 h
Razem 52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- 30 h
Wykonanie sprawozdań - 15 h
Razem 45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"Inżynieria bioprocesowa" i "Biorafinerie lignocelulozowe"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wybranymi technikami hodowli bakterii i drożdży na hydrolizatach lignocelulozowych. Po zakończeniu przedmiotu student powinien potrafić samodzielnie przygotować biomasę do fermentacji oraz przeprowadzić hodowle mikroorganizmów, badać ich przebieg oraz interpretować uzyskane wyniki.</w:t>
      </w:r>
    </w:p>
    <w:p>
      <w:pPr>
        <w:keepNext w:val="1"/>
        <w:spacing w:after="10"/>
      </w:pPr>
      <w:r>
        <w:rPr>
          <w:b/>
          <w:bCs/>
        </w:rPr>
        <w:t xml:space="preserve">Treści kształcenia: </w:t>
      </w:r>
    </w:p>
    <w:p>
      <w:pPr>
        <w:spacing w:before="20" w:after="190"/>
      </w:pPr>
      <w:r>
        <w:rPr/>
        <w:t xml:space="preserve">Wykład:
1. Wprowadzenie do hodowli mikroorganizmów
2. Szczepy przemysłowe - selekcja, doskonalenie, przechowywanie
3. Przygotowanie inokulum, media hodowlane i sterylizacja
4. Kinetyka wzrostu drobnoustrojów
5. Techniki hodowli drobnoustrojów
6. Hodowla drobnoustrojów na biomasie lignocelulozowej
Laboratorium:
1. Hodowla wgłębna okresowa, z wykorzystaniem hydrolizatów lignocelulozowych  jako źródła węgla
2. Hodowla mikroorganizmów w podłożu stałym na odpadach lignocelulozowych
3. Hodowla wgłębna mikroorganizmów na odpadach lignocelulozowych w reaktorze zintegrowanym z modułem membranowym
</w:t>
      </w:r>
    </w:p>
    <w:p>
      <w:pPr>
        <w:keepNext w:val="1"/>
        <w:spacing w:after="10"/>
      </w:pPr>
      <w:r>
        <w:rPr>
          <w:b/>
          <w:bCs/>
        </w:rPr>
        <w:t xml:space="preserve">Metody oceny: </w:t>
      </w:r>
    </w:p>
    <w:p>
      <w:pPr>
        <w:spacing w:before="20" w:after="190"/>
      </w:pPr>
      <w:r>
        <w:rPr/>
        <w:t xml:space="preserve">Ocena za zaliczenie przedmiotu wystawiana jest na podstawie liczby punktów uzyskanych na 2 sprawdzianach pisemnych obejmujących odpowiednio materiał wykładów i poszczególnych ćwiczeń laboratoryjnych oraz na podstawie liczby punktów uzyskanych za wykonanie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Szewczyk K.W. „Technologia biochemiczna” Oficyna Wydawnicza PW, Warszawa, 2003
Libudzisz Z., Kowal K., Żakowska Z. (red) „Mikrobiologia techniczna” Wydawnictwo Politechniki Łódzkiej, Łódź 2010
Aiba S., Humphrey A.E., Mills N.F. „Inżynieria biochemiczna”, WNT, Warszawa 1977
Bednarski W.,Fiedurek J. (red) „Podstawy biotechnologii przemysłowej”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pierwszej połowie semestru realizowany jest wyłącznie wykład. Zajęcia laboratoryjne zaczynają się po zakończeniu wykładu.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szeroką wiedzę na temat procesów hodowli mikroorganizmów na odpadach lignocelulozowych oraz zna możliwości ich rozwoju przestrzegając zasad ochrony środowiska i uwzględniając opłacalność procesu.</w:t>
      </w:r>
    </w:p>
    <w:p>
      <w:pPr>
        <w:spacing w:before="60"/>
      </w:pPr>
      <w:r>
        <w:rPr/>
        <w:t xml:space="preserve">Weryfikacja: </w:t>
      </w:r>
    </w:p>
    <w:p>
      <w:pPr>
        <w:spacing w:before="20" w:after="190"/>
      </w:pPr>
      <w:r>
        <w:rPr/>
        <w:t xml:space="preserve">sprawdzian pisemny, sprawozdania z ćwiczeń</w:t>
      </w:r>
    </w:p>
    <w:p>
      <w:pPr>
        <w:spacing w:before="20" w:after="190"/>
      </w:pPr>
      <w:r>
        <w:rPr>
          <w:b/>
          <w:bCs/>
        </w:rPr>
        <w:t xml:space="preserve">Powiązane charakterystyki kierunkowe: </w:t>
      </w:r>
      <w:r>
        <w:rPr/>
        <w:t xml:space="preserve">B2_W02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Student zna główne trendy rozwojowe przemysłowej hodowli mikroorganizmów na odpadach lignocelulozowych w zakresie pozwalającym na rozwój biogospodarki.</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Student zna w pogłębionym stopniu metody analityczne oraz aparaturę niezbędne do kontrolowania i przeprowadzenia hodowli mikroorganizmów na odpadach lignocelulozowych.</w:t>
      </w:r>
    </w:p>
    <w:p>
      <w:pPr>
        <w:spacing w:before="60"/>
      </w:pPr>
      <w:r>
        <w:rPr/>
        <w:t xml:space="preserve">Weryfikacja: </w:t>
      </w:r>
    </w:p>
    <w:p>
      <w:pPr>
        <w:spacing w:before="20" w:after="190"/>
      </w:pPr>
      <w:r>
        <w:rPr/>
        <w:t xml:space="preserve">sprawdzian pisemny, sprawozdanie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wykorzystać zdobytą wiedzę z zakresu sposobów hodowli mikroorganizmów na odpadach lignocelulozowych w celu zaplanowania i doboru odpowiednich warunków prowadzenia procesu.</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B2_U01 , B2_U02 , B2_U05 </w:t>
      </w:r>
    </w:p>
    <w:p>
      <w:pPr>
        <w:spacing w:before="20" w:after="190"/>
      </w:pPr>
      <w:r>
        <w:rPr>
          <w:b/>
          <w:bCs/>
        </w:rPr>
        <w:t xml:space="preserve">Powiązane charakterystyki obszarowe: </w:t>
      </w:r>
      <w:r>
        <w:rPr/>
        <w:t xml:space="preserve">II.T.P7S_UW.2, III.P7S_UW.1.o, III.P7S_UW.2.o, I.P7S_UW, II.T.P7S_UW.1</w:t>
      </w:r>
    </w:p>
    <w:p>
      <w:pPr>
        <w:keepNext w:val="1"/>
        <w:spacing w:after="10"/>
      </w:pPr>
      <w:r>
        <w:rPr>
          <w:b/>
          <w:bCs/>
        </w:rPr>
        <w:t xml:space="preserve">Charakterystyka U02: </w:t>
      </w:r>
    </w:p>
    <w:p>
      <w:pPr/>
      <w:r>
        <w:rPr/>
        <w:t xml:space="preserve">Student ma umiejętność pracy zespołowej, potrafi kierować pracą zespołu oraz współpracować z ekspertami o różnych kompetencjach w wyniku czego mogą powstać interdyscyplinarne rozwiązania umożliwiające przeprowadzenie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B2_U11 , B2_U13 , B2_U05 , B2_U07, B2_U10 </w:t>
      </w:r>
    </w:p>
    <w:p>
      <w:pPr>
        <w:spacing w:before="20" w:after="190"/>
      </w:pPr>
      <w:r>
        <w:rPr>
          <w:b/>
          <w:bCs/>
        </w:rPr>
        <w:t xml:space="preserve">Powiązane charakterystyki obszarowe: </w:t>
      </w:r>
      <w:r>
        <w:rPr/>
        <w:t xml:space="preserve">I.P7S_UK, I.P7S_UO, I.P7S_UW, II.T.P7S_UW.1, II.T.P7S_UW.2, III.P7S_UW.2.o</w:t>
      </w:r>
    </w:p>
    <w:p>
      <w:pPr>
        <w:keepNext w:val="1"/>
        <w:spacing w:after="10"/>
      </w:pPr>
      <w:r>
        <w:rPr>
          <w:b/>
          <w:bCs/>
        </w:rPr>
        <w:t xml:space="preserve">Charakterystyka U03: </w:t>
      </w:r>
    </w:p>
    <w:p>
      <w:pPr/>
      <w:r>
        <w:rPr/>
        <w:t xml:space="preserve">Student potrafi w sposób innowacyjny przeprowadzić proces hodowli mikroorganizmów poprzez właściwy dobór oraz stosowanie właściwych metod i narzędzi umożliwiających efektywne przetwarzanie biomasy lignocelulozowej.</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B2_U03 , B2_U08, B2_U09 , B2_U14 </w:t>
      </w:r>
    </w:p>
    <w:p>
      <w:pPr>
        <w:spacing w:before="20" w:after="190"/>
      </w:pPr>
      <w:r>
        <w:rPr>
          <w:b/>
          <w:bCs/>
        </w:rPr>
        <w:t xml:space="preserve">Powiązane charakterystyki obszarowe: </w:t>
      </w:r>
      <w:r>
        <w:rPr/>
        <w:t xml:space="preserve">I.P7S_UW, II.T.P7S_UW.1, II.T.P7S_UW.2, III.P7S_UW.1.o, III.P7S_UW.2.o, II.T.P7S_UW.3, III.P7S_UW.3.o, II.T.P7S_UW.4, III.P7S_UW.4.o,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gotów do krytycznej oceny odbieranych treści dotyczących doboru warunków prowadzenia hodowli mikroorganizmów na odpadach lignocelulozowych oraz możliwości mikrobiologicznego przekształcania tych odpadów w wartościowe bioprodukty.</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Student jest gotów do uznawania znaczenia wiedzy w rozwiązywaniu problemów poznawczych i praktycznych oraz zasięgania opinii ekspertów w przypadku trudności z samodzielnym zaplanowaniem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2024-05-15T21:37:38+02:00</dcterms:created>
  <dcterms:modified xsi:type="dcterms:W3CDTF">2024-05-15T21:37:38+02:00</dcterms:modified>
</cp:coreProperties>
</file>

<file path=docProps/custom.xml><?xml version="1.0" encoding="utf-8"?>
<Properties xmlns="http://schemas.openxmlformats.org/officeDocument/2006/custom-properties" xmlns:vt="http://schemas.openxmlformats.org/officeDocument/2006/docPropsVTypes"/>
</file>