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Udział w seminarium
15 Praca własna, w tym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zbierania informacji na zadany temat oraz sposobem prezentacji wyników swojej pracy na forum publicznym. Zapoznanie z zagadnieniami i tematyką prac dyplomowych realizowanych przez innych studentów danej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specjalności. Zebranie materiałów na zadany temat uwzględniając wszystkie dostępne źródła, w tym książki, podręczniki akademickie, czasopisma naukowe oraz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80% Prezentacja podczas seminarium
20% Aktywność podczas dyskusji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czasopismach i druki zwarte dostępne w zasobach Biblioteki Głównej Politechniki Warszawskiej, w tym w formie elektronicznych baz danych w zależności od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IS_W16: </w:t>
      </w:r>
    </w:p>
    <w:p>
      <w:pPr/>
      <w:r>
        <w:rPr/>
        <w:t xml:space="preserve">Posiada poszerzoną wiedzę dotyczącą zagadnień ochrony własności intelektualnej i dostępnych baz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wzajemna ocena przez uczestników zajęć, ocena aktywności podczas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IS_U15: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2026-08-07T08:49:19+02:00</dcterms:created>
  <dcterms:modified xsi:type="dcterms:W3CDTF">2026-08-07T08:49:19+02:00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