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40h, w tym  30 godzin pracy z nauczycielem i 10 godzin pracy domowej.</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https://moodle.is.pw.edu.pl/moodle/course/view.php?id=69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podstawowe metody przetwarzania i interpretacji zdjęć satelitarnych. </w:t>
      </w:r>
    </w:p>
    <w:p>
      <w:pPr>
        <w:spacing w:before="60"/>
      </w:pPr>
      <w:r>
        <w:rPr/>
        <w:t xml:space="preserve">Weryfikacja: </w:t>
      </w:r>
    </w:p>
    <w:p>
      <w:pPr>
        <w:spacing w:before="20" w:after="190"/>
      </w:pPr>
      <w:r>
        <w:rPr/>
        <w:t xml:space="preserve">Kolokwium, aktywność, prace domowe w oparciu o zaproponowaną literaturę.</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zna ideę i rodzaje pomiarów zdalnych, podstawowe prawa promieniowania, rodzaje i podstawowe charakterystyki satelitów, zasady działania wybranych instrumentów pomiarowych. Posiada wiedzę dotyczącą wybranych misji satelitarnych i znaczenia globalnego systemu obserwacji. </w:t>
      </w:r>
    </w:p>
    <w:p>
      <w:pPr>
        <w:spacing w:before="60"/>
      </w:pPr>
      <w:r>
        <w:rPr/>
        <w:t xml:space="preserve">Weryfikacja: </w:t>
      </w:r>
    </w:p>
    <w:p>
      <w:pPr>
        <w:spacing w:before="20" w:after="190"/>
      </w:pPr>
      <w:r>
        <w:rPr/>
        <w:t xml:space="preserve">Praca na zajęciach, prace domowe (np. projekt).</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wybrane zagadnienia aplikacyjne zdalnych obserwacji środowiska zwłaszcza dotyczące ekosystemów roślinnych, wilgotności gleb oraz zastosowań pomiarów zdalnych do badania atmosfery i powierzchni Ziemi.</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Analizuje porównawczo rozkład przestrzenny O3, SO2 i NO2 uzyskiwany z różnych instrumentów pomiarowych umieszczonych na satelitach. </w:t>
      </w:r>
    </w:p>
    <w:p>
      <w:pPr>
        <w:spacing w:before="60"/>
      </w:pPr>
      <w:r>
        <w:rPr/>
        <w:t xml:space="preserve">Weryfikacja: </w:t>
      </w:r>
    </w:p>
    <w:p>
      <w:pPr>
        <w:spacing w:before="20" w:after="190"/>
      </w:pPr>
      <w:r>
        <w:rPr/>
        <w:t xml:space="preserve">Praca wykonywana na ćwiczeniach komputerowych.
</w:t>
      </w:r>
    </w:p>
    <w:p>
      <w:pPr>
        <w:spacing w:before="20" w:after="190"/>
      </w:pPr>
      <w:r>
        <w:rPr>
          <w:b/>
          <w:bCs/>
        </w:rPr>
        <w:t xml:space="preserve">Powiązane charakterystyki kierunkowe: </w:t>
      </w:r>
      <w:r>
        <w:rPr/>
        <w:t xml:space="preserve">K_U06, K_U10, K_U16</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Wykonuje podstawowe ćwiczenia z zakresu przetwarzania cyfrowych obrazów wielospektralnych np. filtrację, redukcję szumów, wykrywanie zmian, szacowanie korelacji zmiennych, wykonuje oceny statystyczne, klasyfikacje nienadzorowane i nadzorowane. Analizuje wybrane zdjęć spektralne w celu wyznaczania indeksów wegetacyjnych: NDVI, FAPAR, LAI, LAIxCab, wilgotności gleb, numerycznego modelu terenu itd. i oceny stanu pokrywy roślinnej na badanym obszarze.</w:t>
      </w:r>
    </w:p>
    <w:p>
      <w:pPr>
        <w:spacing w:before="60"/>
      </w:pPr>
      <w:r>
        <w:rPr/>
        <w:t xml:space="preserve">Weryfikacja: </w:t>
      </w:r>
    </w:p>
    <w:p>
      <w:pPr>
        <w:spacing w:before="20" w:after="190"/>
      </w:pPr>
      <w:r>
        <w:rPr/>
        <w:t xml:space="preserve">Praca wykonywana na ćwiczeniach komputerowych.</w:t>
      </w:r>
    </w:p>
    <w:p>
      <w:pPr>
        <w:spacing w:before="20" w:after="190"/>
      </w:pPr>
      <w:r>
        <w:rPr>
          <w:b/>
          <w:bCs/>
        </w:rPr>
        <w:t xml:space="preserve">Powiązane charakterystyki kierunkowe: </w:t>
      </w:r>
      <w:r>
        <w:rPr/>
        <w:t xml:space="preserve">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Ma świadomość złożoności i wzajemnych relacji między poszczególnymi elementami środowiska, w tym środowiska antropogenicznego obserwowownymi z przestrzeni kosmicznej. Posiada wrażliwość na problemy ekologiczne wynikające z ograniczenych zasobów naturalnych w skali globalnej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2026-10-13T11:43:04+02:00</dcterms:created>
  <dcterms:modified xsi:type="dcterms:W3CDTF">2026-10-13T11:43:04+02:00</dcterms:modified>
</cp:coreProperties>
</file>

<file path=docProps/custom.xml><?xml version="1.0" encoding="utf-8"?>
<Properties xmlns="http://schemas.openxmlformats.org/officeDocument/2006/custom-properties" xmlns:vt="http://schemas.openxmlformats.org/officeDocument/2006/docPropsVTypes"/>
</file>