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Monika Żubrowska-Sudoł, prof. uczelni, dr inż. Piotr Bartkiewicz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 15 h,
Zapoznanie się ze wskazaną literaturą – 4 h,
Zapoznanie się z terminologią anglojęzyczną w inżynierii środowiska - 1h,
Przygotowanie prezentacji -  3 h, 
Przygotowanie do aktywnego udziału w dyskusji - 2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Opanowanie przez studentów terminologii zawodowej w języku obcym oraz zapoznanie studentów z aktualnymi rozwiązaniami i technologiami wykorzystywanymi w inżynierii komunalnej.</w:t>
      </w:r>
    </w:p>
    <w:p>
      <w:pPr>
        <w:keepNext w:val="1"/>
        <w:spacing w:after="10"/>
      </w:pPr>
      <w:r>
        <w:rPr>
          <w:b/>
          <w:bCs/>
        </w:rPr>
        <w:t xml:space="preserve">Treści kształcenia: </w:t>
      </w:r>
    </w:p>
    <w:p>
      <w:pPr>
        <w:spacing w:before="20" w:after="190"/>
      </w:pPr>
      <w:r>
        <w:rPr/>
        <w:t xml:space="preserve">Bloki tematyczne:
Aktualne kierunki rozwoju inżynierii komunalnej. Anglojęzyczna terminologia w inżynierii komunalnej. Źródła informacji o rozwiązaniach i technologiach. Techniki prezentacji.
Prezentacja w języku angielskim wybranych zagadnień opracowanych na podstawie źródeł anglojęzycznych. Dyskusja w języku angielskim. Ocena prezentacji.</w:t>
      </w:r>
    </w:p>
    <w:p>
      <w:pPr>
        <w:keepNext w:val="1"/>
        <w:spacing w:after="10"/>
      </w:pPr>
      <w:r>
        <w:rPr>
          <w:b/>
          <w:bCs/>
        </w:rPr>
        <w:t xml:space="preserve">Metody oceny: </w:t>
      </w:r>
    </w:p>
    <w:p>
      <w:pPr>
        <w:spacing w:before="20" w:after="190"/>
      </w:pPr>
      <w:r>
        <w:rPr/>
        <w:t xml:space="preserve">Obecność na zajęciach. Przygotowanie i wygłoszenie prezentacji w języku angielskim. Aktywny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Obcojęzyczna literatura specjalistyczna dla specjalności inżynieria komunalna (artykuły, referaty konferencyjne, publikacje zwarte, itp.)
1. 2016 ASHRAE Handbook—HVAC Systems and Equipment.
2. 2015 ASHRAE Handbook—HVAC Applications.
3. 2014 ASHRAE Handbook—Refrigeration.
4. 2013 ASHRAE Handbook—Fundamentals.
5. REHVA European HVAC Journal - http://www.rehva.eu/publications-and-resources/rehva-journal.html.
6. BUILDUP - The European Portal For Energy Efficiency In Buildings - http://www.buildup.eu/en.
7. Tchobanoglous G. Red., Wastewater engineering : treatment and reuse, Metcalf&amp;Eddy Inc., McGraw Hill, 2004.
8. Hense M. at all: Wastewater treatment,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aktualnych kierunkach rozwoju inżynierii komunalnej. Posiada pogłębioną wiedzę o wybranym zagadnieniu z niniejszego obszaru.</w:t>
      </w:r>
    </w:p>
    <w:p>
      <w:pPr>
        <w:spacing w:before="60"/>
      </w:pPr>
      <w:r>
        <w:rPr/>
        <w:t xml:space="preserve">Weryfikacja: </w:t>
      </w:r>
    </w:p>
    <w:p>
      <w:pPr>
        <w:spacing w:before="20" w:after="190"/>
      </w:pPr>
      <w:r>
        <w:rPr/>
        <w:t xml:space="preserve">prezentacja, udział w dyskusji</w:t>
      </w:r>
    </w:p>
    <w:p>
      <w:pPr>
        <w:spacing w:before="20" w:after="190"/>
      </w:pPr>
      <w:r>
        <w:rPr>
          <w:b/>
          <w:bCs/>
        </w:rPr>
        <w:t xml:space="preserve">Powiązane charakterystyki kierunkowe: </w:t>
      </w:r>
      <w:r>
        <w:rPr/>
        <w:t xml:space="preserve">IS_W06, IS_W15,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podstawową wiedzę o trendach rozwojowych w obszarze inżynierii komunalnej bazującą na materiałach obcojęzycznych.</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obcojęzycznej, materiałów internetowych oraz innych źródeł, integrować je, dokonywać ich interpretacji oraz wyciągać wnioski i formułować opinie w języku angielskim</w:t>
      </w:r>
    </w:p>
    <w:p>
      <w:pPr>
        <w:spacing w:before="60"/>
      </w:pPr>
      <w:r>
        <w:rPr/>
        <w:t xml:space="preserve">Weryfikacja: </w:t>
      </w:r>
    </w:p>
    <w:p>
      <w:pPr>
        <w:spacing w:before="20" w:after="190"/>
      </w:pPr>
      <w:r>
        <w:rPr/>
        <w:t xml:space="preserve">Prezentacja, Dyskusja, Obserwacja</w:t>
      </w:r>
    </w:p>
    <w:p>
      <w:pPr>
        <w:spacing w:before="20" w:after="190"/>
      </w:pPr>
      <w:r>
        <w:rPr>
          <w:b/>
          <w:bCs/>
        </w:rPr>
        <w:t xml:space="preserve">Powiązane charakterystyki kierunkowe: </w:t>
      </w:r>
      <w:r>
        <w:rPr/>
        <w:t xml:space="preserve">IS_U21, IS_U15, IS_U01</w:t>
      </w:r>
    </w:p>
    <w:p>
      <w:pPr>
        <w:spacing w:before="20" w:after="190"/>
      </w:pPr>
      <w:r>
        <w:rPr>
          <w:b/>
          <w:bCs/>
        </w:rPr>
        <w:t xml:space="preserve">Powiązane charakterystyki obszarowe: </w:t>
      </w:r>
      <w:r>
        <w:rPr/>
        <w:t xml:space="preserve">P7U_U, I.P7S_UK, III.P7S_UW.o, I.P7S_UW.o</w:t>
      </w:r>
    </w:p>
    <w:p>
      <w:pPr>
        <w:keepNext w:val="1"/>
        <w:spacing w:after="10"/>
      </w:pPr>
      <w:r>
        <w:rPr>
          <w:b/>
          <w:bCs/>
        </w:rPr>
        <w:t xml:space="preserve">Charakterystyka U02: </w:t>
      </w:r>
    </w:p>
    <w:p>
      <w:pPr/>
      <w:r>
        <w:rPr/>
        <w:t xml:space="preserve">Potrafi porozumiewać się przy użyciu różnych technik w środowisku zawodowym oraz w innych środowiskach, w języku angielskim lub innym języku obcym uznawanym za język komunikacji międzynarodowej w inżynierii komunalnej.</w:t>
      </w:r>
    </w:p>
    <w:p>
      <w:pPr>
        <w:spacing w:before="60"/>
      </w:pPr>
      <w:r>
        <w:rPr/>
        <w:t xml:space="preserve">Weryfikacja: </w:t>
      </w:r>
    </w:p>
    <w:p>
      <w:pPr>
        <w:spacing w:before="20" w:after="190"/>
      </w:pPr>
      <w:r>
        <w:rPr/>
        <w:t xml:space="preserve">Dyskusja, 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keepNext w:val="1"/>
        <w:spacing w:after="10"/>
      </w:pPr>
      <w:r>
        <w:rPr>
          <w:b/>
          <w:bCs/>
        </w:rPr>
        <w:t xml:space="preserve">Charakterystyka U03: </w:t>
      </w:r>
    </w:p>
    <w:p>
      <w:pPr/>
      <w:r>
        <w:rPr/>
        <w:t xml:space="preserve">Posiada umiejętności prezentacji specjalistycznych zagadnień inżynierii komunalnej.</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IS_U21, 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(studia podyplomowe, kursy); potrafi inspirować i organizować proces uczenia się innych osób.</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roli społecznej absolwenta uczelni technicznej, a zwłaszcza rozumie potrzebę formułowania i przekazywania społeczeństwu, w szczególności poprzez środki masowego przekazu, informacji i opinii dotyczących osiągnięć inżynierii komunalnej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2026-08-27T01:04:32+02:00</dcterms:created>
  <dcterms:modified xsi:type="dcterms:W3CDTF">2026-08-27T01:04:32+02:00</dcterms:modified>
</cp:coreProperties>
</file>

<file path=docProps/custom.xml><?xml version="1.0" encoding="utf-8"?>
<Properties xmlns="http://schemas.openxmlformats.org/officeDocument/2006/custom-properties" xmlns:vt="http://schemas.openxmlformats.org/officeDocument/2006/docPropsVTypes"/>
</file>