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1150-MB000-ISP-0302</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- 2 godz.;
d) egzamin – 3 godz.
2) Praca własna studenta  – 25 godz., w tym:
a)	8 godz. – bieżące przygotowywanie się studenta do ćwiczeń, wykonywanie sprawozdań,
b)	5 godz. – studia literaturowe,
c)	12 godz. – przygotowywanie się do egzaminu.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50 w tym:
a) wykład – 30 godz.;
b) laboratorium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–23 godz., w tym:
a) uczestnictwo w zajęciach laboratoryjnych – 15 godz..
b) 8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   Zaliczenie wykładu jest w postaci egzaminu. Egzamin obejmuje wiedzę i umiejętności nabyte przez studentów w zakresie programu przedmiotu, obejmującego materiał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KMiBM_W03, KMiBM_W04, KMiBM_W14, 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charakterystyki kierunkowe: </w:t>
      </w:r>
      <w:r>
        <w:rPr/>
        <w:t xml:space="preserve">KMiBM_W03, KMiBM_W14, 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KMiBM_W03, 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charakterystyki kierunkowe: </w:t>
      </w:r>
      <w:r>
        <w:rPr/>
        <w:t xml:space="preserve">KMiBM_W10, KMiBM_W16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KMiBM_W04, KMiBM_W06, KMiBM_W12, KMiBM_W14, KMiBM_W18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KMiBM_U02, KMiBM_U16, KMiBM_U19, KMiBM_U24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KMiBM_U16, KMiBM_U19, KMiBM_U20, KMiBM_U24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KMiBM_U02, KMiBM_U19, KMiBM_U24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charakterystyki kierunkowe: </w:t>
      </w:r>
      <w:r>
        <w:rPr/>
        <w:t xml:space="preserve">KMiBM_U20, KMiBM_U21, KMiBM_U24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1150-MB000-ISP-0302 K2: </w:t>
      </w:r>
    </w:p>
    <w:p>
      <w:pPr/>
      <w:r>
        <w:rPr/>
        <w:t xml:space="preserve">Student 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2026-10-13T19:58:38+02:00</dcterms:created>
  <dcterms:modified xsi:type="dcterms:W3CDTF">2026-10-13T19:58:38+02:00</dcterms:modified>
</cp:coreProperties>
</file>

<file path=docProps/custom.xml><?xml version="1.0" encoding="utf-8"?>
<Properties xmlns="http://schemas.openxmlformats.org/officeDocument/2006/custom-properties" xmlns:vt="http://schemas.openxmlformats.org/officeDocument/2006/docPropsVTypes"/>
</file>