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
a) laboratorium- 15 godz.;
b) konsultacje - 5 godz.;
2) Praca własna studenta - 5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w tym:
a) laboratorium- 15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laboratorium- 15 godz.;
b) konsultacje - 5 godz.;
c) wykonanie sprawozdań - 5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1150-MT000-ISP-0353_U1: </w:t>
      </w:r>
    </w:p>
    <w:p>
      <w:pPr/>
      <w:r>
        <w:rPr/>
        <w:t xml:space="preserve">Student umie wykonać pomiary urządzeniami diagnostycznymi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1150-MT000-ISP-0353_U1: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2026-08-05T21:52:45+02:00</dcterms:created>
  <dcterms:modified xsi:type="dcterms:W3CDTF">2026-08-05T21:52:45+02:00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