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dr inż. Andrzej Wąsiewski,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1150-MTPOJ-ISP-0321</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- 46, w tym:
a) wykład – 30 godz.;
b) laboratorium – 15 godz.;
c) konsultacje – 1 godz.;
2) Praca własna studenta - 40 godzin, w tym:
a)	 6 godz. – bieżące przygotowywanie się studenta do wykładu;
b)	 6 godz. – studia literaturowe;
c)	 4 godz. – przygotowywanie się studenta do kolokwiów;
d)	 12 godz. – przygotowywanie się studenta do ćwiczeń;
e)	 12 godz. – wykonanie sprawozdań.
3) RAZEM – 86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- 46, w tym:
a) wykład – 30 godz.;
b) laboratorium – 15 godz.;
c)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1,6 punktów ECTS – 39 godz., w tym:
1) ćwiczenia laboratoryjne – 15 godz.;
2) 12 godz. – przygotowywanie się do ćwiczeń laboratoryjnych;
3) 12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Nabycie przez studentów umiejętności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dwóch pisemnych kolokwiów.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Warszawa: WNT 1993
2.	Gabrylewicz M.: Podwozia i nadwozia pojazdów samochodowych. Budowa, obsługa, diagnostyka i naprawa. Warszawa: WKŁ 2018
3.	Górny A., Szwabik B.: Ciągniki, wybrane zagadnienia teorii i budowy. Warszawa, Oficyna Wydawnicza PW 1992. 
4.	Jaśkiewicz Z.: Mechaniczne skrzynki przekładniowe. Warszawa: WKŁ 1975
5.	Jaśkiewicz Z.: Mosty napędowe. Warszawa, WKŁ 1976
6.	Jaśkiewicz Z.: Przekładnie stożkowe i hipoidalne. Warszawa: WKŁ 1978
7.	Jaśkiewicz Z., Wąsiewski A.: Poradnik Inżyniera Samochodowego. Pr. zbiorowa pod red. Z. Jaśkiewicza, Tom I. Warszawa, WKŁ 1990
8.	Jaśkiewicz Z., Wąsiewski A.: Układy napędowe samochodów. Przekładnie walcowe. Tom II. Projektowanie. Warszawa, WKŁ 1995
9.	Jaśkiewicz Z., Wąsiewski A.: Układy napędowe pojazdów samochodowych. Obliczenia projektowe. Warszawa, Oficyna Wydawnicza Politechniki Warszawskiej 2002
10.	Lassota W., Olechowicz J., Tylman K., Żebrowski Z.: Ćwiczenia laboratoryjne z ciągników i napędów hydraulicznych. Warszawa, Oficyna Wydawnicza Politechniki Warszawskiej 1994
11.	Lechner G., Naunheimer H.: Fahrzeuggetriebe. Berlin: Springer-Verlag 1994
12.	Micknass W., Popiol R., Springer A.: Sprzęgła, skrzynki biegów, wały napędowe i półosie napędowe. Warszawa, WKŁ 2019
13.	Orzełowski S.: Eksperymentalne badania samochodów i ich zespołów. Wydawnictwa Naukowo-Techniczne, Warszawa 1995
14.	Prochowski L.: Pojazdy samochodowe. Mechanika ruchu. Warszawa, WKŁ 2016
15.	Prochowski L., Żuchowski A.: Pojazdy samochodowe. Samochody ciężarowe i autobusy. Warszawa, WKŁ 2016
16.	Sitek K., Syta S.: Badania stanowiskowe i diagnostyka. Warszawa, WKŁ 2011
17.	Zając M.: Układy przeniesienia napędu samochodów ciężarowych i autobusów. WKŁ 2003
18.	Żebrowski J., Żebrowski Z.: Mechanika ciągników kołowych. Olsztyn, Wydawnictwo ART. 1992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1150-MTPOJ-ISP-0321_W1: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1150-MTPOJ-ISP-0321_W2: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1150-MTPOJ-ISP-0321_W3: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1150-MTPOJ-ISP-0321_W4: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1150-MTPOJ-ISP-0321_W5: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1150-MTPOJ-ISP-0321_U1: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1150-MTPOJ-ISP-0321_U2: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charakterystyki kierunkowe: </w:t>
      </w:r>
      <w:r>
        <w:rPr/>
        <w:t xml:space="preserve">KMChtr_U16, KMchtr_U17, KMchtr_U18, KMchtr_U15</w:t>
      </w:r>
    </w:p>
    <w:p>
      <w:pPr>
        <w:spacing w:before="20" w:after="190"/>
      </w:pPr>
      <w:r>
        <w:rPr>
          <w:b/>
          <w:bCs/>
        </w:rPr>
        <w:t xml:space="preserve">Powiązane charakterystyki obszarowe: </w:t>
      </w:r>
      <w:r>
        <w:rPr/>
        <w:t xml:space="preserve"/>
      </w:r>
    </w:p>
    <w:p>
      <w:pPr>
        <w:keepNext w:val="1"/>
        <w:spacing w:after="10"/>
      </w:pPr>
      <w:r>
        <w:rPr>
          <w:b/>
          <w:bCs/>
        </w:rPr>
        <w:t xml:space="preserve">Charakterystyka 1150-MTPOJ-ISP-0321_U3: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Kolokwia, ustny sprawdzian przed dopuszczeniem do wykonywania ćwiczeń, ocena sprawozdań.</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1150-MTPOJ-ISP-0321_K1: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2026-10-14T03:38:06+02:00</dcterms:created>
  <dcterms:modified xsi:type="dcterms:W3CDTF">2026-10-14T03:38:06+02:00</dcterms:modified>
</cp:coreProperties>
</file>

<file path=docProps/custom.xml><?xml version="1.0" encoding="utf-8"?>
<Properties xmlns="http://schemas.openxmlformats.org/officeDocument/2006/custom-properties" xmlns:vt="http://schemas.openxmlformats.org/officeDocument/2006/docPropsVTypes"/>
</file>