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- 32,
a) lectures -  30 hours;
b) consultations  - 2  hours;
2) Student's independent work - 20
a) Literature studies  - 10 hours;
b) Preparing for 2 colloquiums  - 10 hours.
3) TOTAL – 52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1,3   ECTS credits – amount of contact hours  - 32, including:
a) lectures -  30 hours ;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biology, physics and chemistry (secondary school program).</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Fundamental knowledge in environmental protection used for technical processes analysis. Understanding the methods applied in the automotive industry focused on reducing its harmful impact on the environment. Acquiring the ability to use obtained knowledge related to the interaction between civilization and environment. Development of student’s awareness of global threats to the environment and the principles of sustainable development in human civilization.</w:t>
      </w:r>
    </w:p>
    <w:p>
      <w:pPr>
        <w:keepNext w:val="1"/>
        <w:spacing w:after="10"/>
      </w:pPr>
      <w:r>
        <w:rPr>
          <w:b/>
          <w:bCs/>
        </w:rPr>
        <w:t xml:space="preserve">Treści kształcenia: </w:t>
      </w:r>
    </w:p>
    <w:p>
      <w:pPr>
        <w:spacing w:before="20" w:after="190"/>
      </w:pPr>
      <w:r>
        <w:rPr/>
        <w:t xml:space="preserve">1. Introduction. 1.1 Basic concepts. 1.2 Criteria for harmful impacts on the environment. 2. Human environment. 2.1 Earth and ecosystems. 2.2 Global biogeochemical cycles. 3. Natural and environmental hazards of civilization.  4. Actions to protect the environment. 5. Protection of the environment from the motorization. 6. Conclusion. </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Odum E., Barrett G. W.: Fundamentals of Ecology. Cengage Learning 2004.   2.  Hadjibiros  K.: Ecology and applied environmental science. Boca Raton, CRC Press  2014. 3. Palocz-Andresen M.: Decreasing Fuel Consumption and Exhaust Gas Emissions in Transportation. Springer-Verlag. Berlin 2013. 4. Chłopek Z.: Pojazdy samochodowe. Ochrona środowiska naturalnego. Warszawa. WKŁ. Warszawa 2002.  5. Ekologia i ochrona środowiska. Praca zbiorowa. Red. Z. Wnuk. Wydawnictwo Uniwersytetu Rzeszowskiego. Rzeszów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1150-00000-ISA-0107_W1: </w:t>
      </w:r>
    </w:p>
    <w:p>
      <w:pPr/>
      <w:r>
        <w:rPr/>
        <w:t xml:space="preserve">Acquiring detailed knowledge on environmental hazards resulting from the motor vehicles usage </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keepNext w:val="1"/>
        <w:spacing w:after="10"/>
      </w:pPr>
      <w:r>
        <w:rPr>
          <w:b/>
          <w:bCs/>
        </w:rPr>
        <w:t xml:space="preserve">Efekt 1150-00000-ISA-0107_W2: </w:t>
      </w:r>
    </w:p>
    <w:p>
      <w:pPr/>
      <w:r>
        <w:rPr/>
        <w:t xml:space="preserve">Acquired basic knowledge on environmental protection useful for assessing the impact of technical solutions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1150-00000-ISA-0107_U1: </w:t>
      </w:r>
    </w:p>
    <w:p>
      <w:pPr/>
      <w:r>
        <w:rPr/>
        <w:t xml:space="preserve">Is prepared to obtain information from literature and other properly selected sources within the subject area; ability to integrate the information obtained, interpret it, draw conclusions, and formulate and justify opinions on environmental protection.</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1150-00000-ISA-010_U2: </w:t>
      </w:r>
    </w:p>
    <w:p>
      <w:pPr/>
      <w:r>
        <w:rPr/>
        <w:t xml:space="preserve"> Gained the ability to acquire knowledge on environmental issues independently.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1150-00000-ISA-0107_K1: </w:t>
      </w:r>
    </w:p>
    <w:p>
      <w:pPr/>
      <w:r>
        <w:rPr/>
        <w:t xml:space="preserve">A clear understanding the importance of undertaking engineering activities to reduce the impact of motorization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2026-06-06T10:33:05+02:00</dcterms:created>
  <dcterms:modified xsi:type="dcterms:W3CDTF">2026-06-06T10:33:05+02:00</dcterms:modified>
</cp:coreProperties>
</file>

<file path=docProps/custom.xml><?xml version="1.0" encoding="utf-8"?>
<Properties xmlns="http://schemas.openxmlformats.org/officeDocument/2006/custom-properties" xmlns:vt="http://schemas.openxmlformats.org/officeDocument/2006/docPropsVTypes"/>
</file>