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Automation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Igor Korobiichuk,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hours- 34, including:
a) lecture - 15 h.;
b) laboratory – 15 h
c) consultations - 2 h
d) exam -– 2 h
2) Student’s individual work 43 hours, including:
a) student’s current preparation for laboratories and lectures, literature study – 22 h; 
b) student’s current preparation for exam – 11 h;
c) preparation of reports – 10 h.
3) TOTAL – sum of individual work and contact hours 77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points – number of contact hours - 34, including:
a) lecture - 15 h.;
b) practicals – 15 h
c) consultations - 2 h
d) exam -–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points – number of contact hours - 25, including:
a) laboratory - 15 h.;
n) preparation of reports – 10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student who completed the course:
• has basic knowledge in the field of automatic regulation theory,
• has knowledge about the methods used to design automatic control systems,
• is able to analyze the obtained results of solved tasks in the field of automatic regulation,
• can apply analytical and experimental methods for solving problems to calculate the parameters of automatic control systems,
• can identify systems in the field of automatic control of continuous processes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Introduction, basic concepts, signals in automation systems, UAR classification transfer characteristics of linear dynamic elements, classification of regulators, regulation algorithms in industrial controllers and programmable controllers, selection of controllers self-tuning and adaptation, sensors automation system, executive components automation system, logic and sequential control , the construction of a digital controller.
Laboratory:
By laboratory: Identification of the object, selection of controllers' settings, commissioning and testing of a single-circuit control system, testing of regulators, simulation of the feedback system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
Is passed on the basis of a written exam in the examination session.
Laboratory:
The preparation of students is checked before the exercise begins. Each exercise is counted on the basis of a properly made report, accepted and evaluated by the person conducting the exercise.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1150-0000-ISA-0235_W1: </w:t>
      </w:r>
    </w:p>
    <w:p>
      <w:pPr/>
      <w:r>
        <w:rPr/>
        <w:t xml:space="preserve">Has elementary knowledge in the basics of control and automation, also in the application to drive systems of vehicles and work machines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 of student preparation before the beginning of the exercise.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1150-0000-ISA-0235_U1: </w:t>
      </w:r>
    </w:p>
    <w:p>
      <w:pPr/>
      <w:r>
        <w:rPr/>
        <w:t xml:space="preserve">He can build, run and test a designed system or simple mechatronic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the student's work during the laboratory exercise,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1150-0000-ISA-0235_K1: </w:t>
      </w:r>
    </w:p>
    <w:p>
      <w:pPr/>
      <w:r>
        <w:rPr/>
        <w:t xml:space="preserve">He is aware of the responsibility for his own work and readiness to comply with the principles of teamwork and taking responsibility for the tasks he or she has carried out jointly.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results of work in the laboratory,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2026-04-04T12:58:27+02:00</dcterms:created>
  <dcterms:modified xsi:type="dcterms:W3CDTF">2026-04-04T12:58:27+02:00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