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Interim Thesis</w:t>
      </w:r>
    </w:p>
    <w:p>
      <w:pPr>
        <w:keepNext w:val="1"/>
        <w:spacing w:after="10"/>
      </w:pPr>
      <w:r>
        <w:rPr>
          <w:b/>
          <w:bCs/>
        </w:rPr>
        <w:t xml:space="preserve">Koordynator przedmiotu: </w:t>
      </w:r>
    </w:p>
    <w:p>
      <w:pPr>
        <w:spacing w:before="20" w:after="190"/>
      </w:pPr>
      <w:r>
        <w:rPr/>
        <w:t xml:space="preserve">Associate Dean for Education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1150-MT000-ISA-0328</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75 hours of a project.
2) Student’s own work – 35 hours, including:
a) literature study: 10 hours.
b) Work on preparing the project: 25 hours.
3) TOTAL – 110 hours.
</w:t>
      </w:r>
    </w:p>
    <w:p>
      <w:pPr>
        <w:keepNext w:val="1"/>
        <w:spacing w:after="10"/>
      </w:pPr>
      <w:r>
        <w:rPr>
          <w:b/>
          <w:bCs/>
        </w:rPr>
        <w:t xml:space="preserve">Liczba punktów ECTS na zajęciach wymagających bezpośredniego udziału nauczycieli akademickich: </w:t>
      </w:r>
    </w:p>
    <w:p>
      <w:pPr>
        <w:spacing w:before="20" w:after="190"/>
      </w:pPr>
      <w:r>
        <w:rPr/>
        <w:t xml:space="preserve">3 ECTS points – number of contact hours -  75 hours of a project.</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4 ECTS points - 100 hours of student’s work, including: 
a) participation in project practicals - 75 hours;
b) work on preparing the project – 25 hours;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According to University Regulations</w:t>
      </w:r>
    </w:p>
    <w:p>
      <w:pPr>
        <w:keepNext w:val="1"/>
        <w:spacing w:after="10"/>
      </w:pPr>
      <w:r>
        <w:rPr>
          <w:b/>
          <w:bCs/>
        </w:rPr>
        <w:t xml:space="preserve">Cel przedmiotu: </w:t>
      </w:r>
    </w:p>
    <w:p>
      <w:pPr>
        <w:spacing w:before="20" w:after="190"/>
      </w:pPr>
      <w:r>
        <w:rPr/>
        <w:t xml:space="preserve">The aim of the subject is student’s completion of the interim thesis.</w:t>
      </w:r>
    </w:p>
    <w:p>
      <w:pPr>
        <w:keepNext w:val="1"/>
        <w:spacing w:after="10"/>
      </w:pPr>
      <w:r>
        <w:rPr>
          <w:b/>
          <w:bCs/>
        </w:rPr>
        <w:t xml:space="preserve">Treści kształcenia: </w:t>
      </w:r>
    </w:p>
    <w:p>
      <w:pPr>
        <w:spacing w:before="20" w:after="190"/>
      </w:pPr>
      <w:r>
        <w:rPr/>
        <w:t xml:space="preserve">The subject includes student’s own work in the scope necessary to complete the interim thesis, in agreement with the Thesis Supervisor. Topic of the thesis ought to be connected with student’s field of study. It should refer to general-engineering issues and should enable the use of technical knowledge gained by a student up to this moment. </w:t>
      </w:r>
    </w:p>
    <w:p>
      <w:pPr>
        <w:keepNext w:val="1"/>
        <w:spacing w:after="10"/>
      </w:pPr>
      <w:r>
        <w:rPr>
          <w:b/>
          <w:bCs/>
        </w:rPr>
        <w:t xml:space="preserve">Metody oceny: </w:t>
      </w:r>
    </w:p>
    <w:p>
      <w:pPr>
        <w:spacing w:before="20" w:after="190"/>
      </w:pPr>
      <w:r>
        <w:rPr/>
        <w:t xml:space="preserve">Evaluation of the completed interim thesis.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References chosen by a student in agreement with the Thesis Supervisor within the scope connected with the topic of the thesis.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2026-08-27T08:05:20+02:00</dcterms:created>
  <dcterms:modified xsi:type="dcterms:W3CDTF">2026-08-27T08:05:20+02:00</dcterms:modified>
</cp:coreProperties>
</file>

<file path=docProps/custom.xml><?xml version="1.0" encoding="utf-8"?>
<Properties xmlns="http://schemas.openxmlformats.org/officeDocument/2006/custom-properties" xmlns:vt="http://schemas.openxmlformats.org/officeDocument/2006/docPropsVTypes"/>
</file>