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Thesis </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1150-MT000-ISA-0420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- 150 h of project.
2) Student’s individual work – 235 h including:
a) literature study: 10 h;
b) preparing B.Sc. thesis: 225 h.
3) TOTAL – 385 h
</w:t>
      </w:r>
    </w:p>
    <w:p>
      <w:pPr>
        <w:keepNext w:val="1"/>
        <w:spacing w:after="10"/>
      </w:pPr>
      <w:r>
        <w:rPr>
          <w:b/>
          <w:bCs/>
        </w:rPr>
        <w:t xml:space="preserve">Liczba punktów ECTS na zajęciach wymagających bezpośredniego udziału nauczycieli akademickich: </w:t>
      </w:r>
    </w:p>
    <w:p>
      <w:pPr>
        <w:spacing w:before="20" w:after="190"/>
      </w:pPr>
      <w:r>
        <w:rPr/>
        <w:t xml:space="preserve">6 ECTS points – 150 h of project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ECTS points - 375 h of student’s individual work, including: 
a) participation in project - 150 h;
b) preparing B.Sc. thesis – 225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subject is student’s execution of an B.Sc. thesis</w:t>
      </w:r>
    </w:p>
    <w:p>
      <w:pPr>
        <w:keepNext w:val="1"/>
        <w:spacing w:after="10"/>
      </w:pPr>
      <w:r>
        <w:rPr>
          <w:b/>
          <w:bCs/>
        </w:rPr>
        <w:t xml:space="preserve">Treści kształcenia: </w:t>
      </w:r>
    </w:p>
    <w:p>
      <w:pPr>
        <w:spacing w:before="20" w:after="190"/>
      </w:pPr>
      <w:r>
        <w:rPr/>
        <w:t xml:space="preserve">The subject comprises student’s own work in the scope indISAensable to execute a B.Sc. thesis, established in agreement with the Thesis Supervisor. Topic of the thesis ought to be connected with student’s field of study. B.Sc. thesis ought to exhibit author’s ability to solve problems, based on knowing theoretical bases or empirical analyses and the use of known methods, analyses and/or softwares connected with considered issue. B.Sc. thesis ought to contain solution to the problem assigned to the author based on available literature. The object of the thesis may be especially: solving a project , production or use problem of technical devices and objects, conducting research together with analysis of obtained results, preparing a software with an appropriate level of difficulty. </w:t>
      </w:r>
    </w:p>
    <w:p>
      <w:pPr>
        <w:keepNext w:val="1"/>
        <w:spacing w:after="10"/>
      </w:pPr>
      <w:r>
        <w:rPr>
          <w:b/>
          <w:bCs/>
        </w:rPr>
        <w:t xml:space="preserve">Metody oceny: </w:t>
      </w:r>
    </w:p>
    <w:p>
      <w:pPr>
        <w:spacing w:before="20" w:after="190"/>
      </w:pPr>
      <w:r>
        <w:rPr/>
        <w:t xml:space="preserve">Thesis Supervisor’s evaluation of the B.Sc.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B.Sc. thesis.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2025-10-26T03:44:07+01:00</dcterms:created>
  <dcterms:modified xsi:type="dcterms:W3CDTF">2025-10-26T03:44:07+01:00</dcterms:modified>
</cp:coreProperties>
</file>

<file path=docProps/custom.xml><?xml version="1.0" encoding="utf-8"?>
<Properties xmlns="http://schemas.openxmlformats.org/officeDocument/2006/custom-properties" xmlns:vt="http://schemas.openxmlformats.org/officeDocument/2006/docPropsVTypes"/>
</file>