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and Hybrid Vehicles Engineering</w:t>
      </w:r>
    </w:p>
    <w:p>
      <w:pPr>
        <w:keepNext w:val="1"/>
        <w:spacing w:after="10"/>
      </w:pPr>
      <w:r>
        <w:rPr>
          <w:b/>
          <w:bCs/>
        </w:rPr>
        <w:t xml:space="preserve">Koordynator przedmiotu: </w:t>
      </w:r>
    </w:p>
    <w:p>
      <w:pPr>
        <w:spacing w:before="20" w:after="190"/>
      </w:pPr>
      <w:r>
        <w:rPr/>
        <w:t xml:space="preserve">Yuhua Chang PhD, Liu Zhiyn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1150-00000-ISA-0317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Direct hours 45hs, including: 
a) attendance on the lectures - 30 hs; 
b) attendance on the laboratory - 15 hs; 
2. literature study - 10hs; 
3. Preparation for the exam - 10hs 
4. Preparation for the laboratory -15hs 
5. literature study for the laboratory -10hs ; 
6. Preparation of reports -15hs
Total student workload: 30hs + 15hs + 10hs + 10hs + 15hs+10hs+15hs = 105hs, which corresponds to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attendance on the lectures - 30hs
2. attendance on the laboratory - 15 hs; 
Total: 30hs + 15hs = 45hs, which corresponds to 2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Passed exam of:
Energy Accumulation in Vehicles;
Electric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completing the course the student should have a general theoretical knowledge on: 
-selected issues of constructing electric and hybrid vehicles, 
-selection of the structure of the drive and its components, and development trends in the design of electric and hybrid drive systems. 
-how to control the drive components. 
-to analyze the design task in the context of the selection of the most appropriate structure for the drive system. 
- secondary sources of energy, parameters and their importance in the design of the drive system. 
- determine the parameters of the drive components required for the consideration of the vehicle. 
- perform the analysis required for checking the considered design criteria. 
-Acquire skills for determining the characteristics of electrical machines, necessary for the analyzed design criterion.</w:t>
      </w:r>
    </w:p>
    <w:p>
      <w:pPr>
        <w:keepNext w:val="1"/>
        <w:spacing w:after="10"/>
      </w:pPr>
      <w:r>
        <w:rPr>
          <w:b/>
          <w:bCs/>
        </w:rPr>
        <w:t xml:space="preserve">Treści kształcenia: </w:t>
      </w:r>
    </w:p>
    <w:p>
      <w:pPr>
        <w:spacing w:before="20" w:after="190"/>
      </w:pPr>
      <w:r>
        <w:rPr/>
        <w:t xml:space="preserve">Lecture
•	Overview of structures and hybrid electric drives. Characteristics, advantages, disadvantages.
•	Components of multisource drives.
•	Control of multisource drives.
•	The design of electric and hybrid vehicles.
•	Design rules for electric and hybrid vehicles.
•	Determination of parameters of components of multisource drives.
•	Selection of drive structure to the requirements of the vehicle.
•	Primary and secondary power sources - an overview of the technology.
•	Electrochemical batteries - different technologies, acid, gel, NiCd, NiMH, LiIon, bipolar, characteristics, emf, internal resistance, charging characteristics, SOC, SOH, load and battery life, active and passive systems for load leveling, charging systems and battery replacement in vehicles.
•	Monitoring and measurement data acquisition - terminology, systems architecture, the types of signals and transducers.
Laboratory 
•	Electric drive with asynchronous motor controlled by pulse frequency inverter.
•	The drive system with low-speed PM motor.
•	Drive using a three-phase induction motor controlled inverter.
•	The study of hydrogen PEM fuel cell.
•	Determination of the electrical parameters of ultracapacitors.
•	Tests and measurements of the vehicle braking energy (recuperation of energy).</w:t>
      </w:r>
    </w:p>
    <w:p>
      <w:pPr>
        <w:keepNext w:val="1"/>
        <w:spacing w:after="10"/>
      </w:pPr>
      <w:r>
        <w:rPr>
          <w:b/>
          <w:bCs/>
        </w:rPr>
        <w:t xml:space="preserve">Metody oceny: </w:t>
      </w:r>
    </w:p>
    <w:p>
      <w:pPr>
        <w:spacing w:before="20" w:after="190"/>
      </w:pPr>
      <w:r>
        <w:rPr/>
        <w:t xml:space="preserve">2 tests, written and oral exam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Hybrid Electric Vehicles Drives Design, ITEE 2006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None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 Having knowledge about the design of electric and hybrid vehicles, Having the ability to select the powertrain structure and components, having the knowlege of the development trends in the design of electric and hybrid powertrain systems.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Having knowledge about how to control multi-source drive components.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Having the knowledge about secondary energy sources in hybrid electric vehicles, their typical parameters and their proper application in hybrid powertrain system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 Having the ability to analyze the design task in
 selecting the most appropriate structure for  propulsion system.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Having the ability to design and select proper parameters of components for a drive system required for considered vehicle. </w:t>
      </w:r>
    </w:p>
    <w:p>
      <w:pPr>
        <w:spacing w:before="60"/>
      </w:pPr>
      <w:r>
        <w:rPr/>
        <w:t xml:space="preserve">Weryfikacja: </w:t>
      </w:r>
    </w:p>
    <w:p>
      <w:pPr>
        <w:spacing w:before="20" w:after="190"/>
      </w:pPr>
      <w:r>
        <w:rPr/>
        <w:t xml:space="preserve">Examination report from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T1A_U07, T1A_U08, T1A_U09</w:t>
      </w:r>
    </w:p>
    <w:p>
      <w:pPr>
        <w:keepNext w:val="1"/>
        <w:spacing w:after="10"/>
      </w:pPr>
      <w:r>
        <w:rPr>
          <w:b/>
          <w:bCs/>
        </w:rPr>
        <w:t xml:space="preserve">Efekt 1150-PE000-ISP-0318_U3: </w:t>
      </w:r>
    </w:p>
    <w:p>
      <w:pPr/>
      <w:r>
        <w:rPr/>
        <w:t xml:space="preserve"> Having the ability to analyze the requirements for evaluating the criteria of  design solutions </w:t>
      </w:r>
    </w:p>
    <w:p>
      <w:pPr>
        <w:spacing w:before="60"/>
      </w:pPr>
      <w:r>
        <w:rPr/>
        <w:t xml:space="preserve">Weryfikacja: </w:t>
      </w:r>
    </w:p>
    <w:p>
      <w:pPr>
        <w:spacing w:before="20" w:after="190"/>
      </w:pPr>
      <w:r>
        <w:rPr/>
        <w:t xml:space="preserve">Examination report from the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T1A_U07, T1A_U08, T1A_U09, T1A_U12, T1A_U16, T1A_U15</w:t>
      </w:r>
    </w:p>
    <w:p>
      <w:pPr>
        <w:keepNext w:val="1"/>
        <w:spacing w:after="10"/>
      </w:pPr>
      <w:r>
        <w:rPr>
          <w:b/>
          <w:bCs/>
        </w:rPr>
        <w:t xml:space="preserve">Efekt 1150-PE000-ISP-0318_U4: </w:t>
      </w:r>
    </w:p>
    <w:p>
      <w:pPr/>
      <w:r>
        <w:rPr/>
        <w:t xml:space="preserve"> Having the ability to define the characteristics of the electric machine necessary for analyzing the design criterion. </w:t>
      </w:r>
    </w:p>
    <w:p>
      <w:pPr>
        <w:spacing w:before="60"/>
      </w:pPr>
      <w:r>
        <w:rPr/>
        <w:t xml:space="preserve">Weryfikacja: </w:t>
      </w:r>
    </w:p>
    <w:p>
      <w:pPr>
        <w:spacing w:before="20" w:after="190"/>
      </w:pPr>
      <w:r>
        <w:rPr/>
        <w:t xml:space="preserve">Examination report from the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Having the ability to work individually and/or in a team.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2026-08-27T06:44:29+02:00</dcterms:created>
  <dcterms:modified xsi:type="dcterms:W3CDTF">2026-08-27T06:44:29+02:00</dcterms:modified>
</cp:coreProperties>
</file>

<file path=docProps/custom.xml><?xml version="1.0" encoding="utf-8"?>
<Properties xmlns="http://schemas.openxmlformats.org/officeDocument/2006/custom-properties" xmlns:vt="http://schemas.openxmlformats.org/officeDocument/2006/docPropsVTypes"/>
</file>