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- 8 godz.;
b) ćwiczenia - 8 godz.;
c) laboratorium  - 8  godz.;
d) konsultacje - 4 godz.;
e) egzamin - 2. godz.;
2) Praca własna studenta - 70 godz., w tym:
a)  20 godz. – bieżące przygotowywanie się studenta do ćwiczeń i wykładu, studia literaturowe,
b) 15 godz. – realizacja zadań domowych,
c)  20 godz. – przygotowywanie się studenta do 2 kolokwiów, 
d)  10 godz. – przygotowywanie się studenta do egzaminu
e)  5 godz. – wykonanie sprawozdań.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- 30, w tym:
a) wykład - 8 godz.;
b) ćwiczenia - 8 godz.;
c) laboratorium  - 8 godz.;
d) konsultacje - 4 godz.;
e)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0,5 punkt ECTS  - 13 godz. w tym: 
1) 8 godz. - ćwiczenia laboratoryjne , 
2) 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Skladanie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Laboratorium. 
1. Analogie elektro - mechaniczne. 
2. Badanie drgań na płaszczyźnie fazowej. 
3. Badanie drgań swobodnych belki zginanej. 
4. Badanie drgań giętnych belki przy wymuszeniu bezwladnościowym. 
5. Drgania swobodne układu o dwóch stopniach swobody. 
6.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Laboratorium. 
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 Sprawdzian ustny przed wykonaniem ćwiczenia laboratoryjnego</w:t>
      </w:r>
    </w:p>
    <w:p>
      <w:pPr>
        <w:spacing w:before="20" w:after="190"/>
      </w:pPr>
      <w:r>
        <w:rPr>
          <w:b/>
          <w:bCs/>
        </w:rPr>
        <w:t xml:space="preserve">Powiązane charakterystyki kierunkowe: </w:t>
      </w:r>
      <w:r>
        <w:rPr/>
        <w:t xml:space="preserve">KMiBM_W02, KMiBM_W03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 ocena sprawozdań z ćwiczeń laboratoryjnych.</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2026-10-17T08:28:39+02:00</dcterms:created>
  <dcterms:modified xsi:type="dcterms:W3CDTF">2026-10-17T08:28:39+02:00</dcterms:modified>
</cp:coreProperties>
</file>

<file path=docProps/custom.xml><?xml version="1.0" encoding="utf-8"?>
<Properties xmlns="http://schemas.openxmlformats.org/officeDocument/2006/custom-properties" xmlns:vt="http://schemas.openxmlformats.org/officeDocument/2006/docPropsVTypes"/>
</file>