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Akustyka pojazdów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Marcin Jasiński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1150-MTMTP-IZP-0407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1) Liczba godzin kontaktowych – 22godz.,
a) wykład - 10 godz.;
b) laboratorium- 10 godz.;
c) konsultacje - 2 godz.;
2) Praca własna studenta – 35godz.
a) studia literaturowe: 8 godz.
b) przygotowanie do zajęć: 6 godz.
c) przygotowania do kolokwium zaliczeniowego: 6 godz.
d) sprawozdania: 15 godz.
3) RAZEM – 57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liczba godzin kontaktowych - 22, w tym:
a) wykład - 10 godz.;
b) laboratorium- 10 godz.;
c) konsultacje - 2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- 25 godzin pracy studenta, w tym: 
a) udział w ćwiczeniach laboratoryjnych - 10 godzin;
b) sporządzenie sprawozdania z laboratorium - 15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znajomość teorii drgań, fizyki ruchu falowego, dynamiki maszyn, metod pomiaru drgań i hałasu, komputerowych metod w mechatronice.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procesu generacji, propagacji, tłumienia dźwięku oraz norm dotyczących pomiarów hałasu. Umiejętność wykonania pomiarów hałasu pojazdów oraz środowiskowego. Świadomość wpływu hałasu na środowisko.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Powstawanie fali w ośrodku. Równanie fali akustycznej. Prędkość propagacji zaburzeń. Potencjał akustyczny. 2. Energetyczny opis pola akustycznego. Subiektywna ocena hałasu. Pomiary poziomu ciśnienia akustycznego i poziomu dźwięku. Zagadnienia kształtowania właściwości wibroakustycznych elementów i zespołów maszyn. 3. Drgania i generacja dźwięku. Zagadnienia kontaktowe. Dźwięk indykowany zjawiskiem tarcia. Zagadnienie interakcji tarcia i drgań, Drgania i dźwięk w systemach ciągłych z uwzględnieniem tarcia. Zespoły pojazdów i maszyn jako źródło generacji dźwięku. 4.Zagadnienia ochrony przed hałasem. Optymalizacja parametrów klimatu akustycznego. Emisja hałasu. 5. Normy i metody badawcze: Akustyka - Opis i pomiary hałasu środowiskowego. Wytyczne dotyczące dopuszczalnych poziomów hałasu. PN-ISO 1996-3; Pojazdy samochodowe i motorowery. Dopuszczalny poziom hałasu zewnętrznego. Wymagania i badania. PN –92/S-04051; Samochody. Dopuszczalny poziom hałasu wewnątrz pojazdu. Wymagania i badania. PN –90/S-04052; Stanowisko do symulacji pomiarów hałasu zewnętrznego pojazdu w czasie jazdy. Procedura pomiaru hałasu na Stacji Kontroli Pojazdów. 6. Akustyka pojazdów – Redukcja hałasu komunikacyjnego na drodze źródło, ścieżka propagacji, odbiorca. Przegląd metod redukcji dźwięku. 7. Rozwiązania konstrukcyjne silników ograniczające emisję hałasu: Zastosowanie metod NVH (redukcja drgań i hałasu pojazdów i ich komponentów), Silniki elektryczne z rozszerzonym zasięgiem; Modyfikacja akustyki kompresora i układu dolotowego silnika; Przegląd różnych typów silników spalinowych i ich akustyki; Porównanie drgań i akustyki silników standardowych i o obniżonej pojemności. 
Laboratorium: 
Praktyczne zapoznanie się z pomiarami i analizą drgań i hałasu. 1. Pomiar hałasu zewnętrznego pojazdu na postoju i w czasie jazdy; 2. Pomiary strukturalne el. pojazdów za pomocą wibrometru 3D; 3. Pomiar hałasu wewnętrznego pojazdu na postoju i w czasie jazdy; 4. Pomiar hałasu silnika za pomocą macierzy mikrofonów.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
Zaliczany jest na podstawie pisemnego kolokwium i pracy domowej.
Laboratorium:
Przed rozpoczęciem ćwiczenia sprawdzane jest przygotowanie studentów (tzw. „wejściówka”). Każde ćwiczenie jest zaliczane na podstawie poprawnie wykonanego sprawozdania, przyjętego i ocenionego przez prowadzącego dane ćwiczenia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Zbigniew Engel: Ochrona środowiska przed drganiami i hałasem, Wydawnictwo naukowe PWN 1993. 
2. 	Gang Sheng: Friction-Induced Vibrations and Sound, CRC Press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http://Www.mechatronika.simr.pw.edu.pl  Materiały dostępne w intranecie po zalogowaniu. Login i hasło studenci otrzymają na pierwszych zajęciach.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1150-MTMTP-IZP-0407_W1: </w:t>
      </w:r>
    </w:p>
    <w:p>
      <w:pPr/>
      <w:r>
        <w:rPr/>
        <w:t xml:space="preserve">Posiada wiedzę o procesie generacji, propagacji, tłumienia dźwięku oraz norm dotyczących pomiarów hałasu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KMchtr_W17, KMchtr_W18, KMchtr_W15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1150-MTMTP-IZP-0407_W2: </w:t>
      </w:r>
    </w:p>
    <w:p>
      <w:pPr/>
      <w:r>
        <w:rPr/>
        <w:t xml:space="preserve">Posiada wiedze o trendach rozwoju współczesnych metod minimalizacji hałasu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domowa, 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KMchtr_W19, KMchtr_W20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1150-MTMTP-IZP-0407_U1: </w:t>
      </w:r>
    </w:p>
    <w:p>
      <w:pPr/>
      <w:r>
        <w:rPr/>
        <w:t xml:space="preserve">Potrafi przeprowadzić pomiary hałasu i określić ich wpływ na zagrożenie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KMchtr_U08, KMchtr_U15, KMChtr_U16, KMchtr_U17, KMchtr_U18, KMchtr_U22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1150-MTMTP-IZP-0407_K1: </w:t>
      </w:r>
    </w:p>
    <w:p>
      <w:pPr/>
      <w:r>
        <w:rPr/>
        <w:t xml:space="preserve">Umie pracować indywidualnie i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realizacji ćwiczeń i ocena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2026-10-16T12:42:36+02:00</dcterms:created>
  <dcterms:modified xsi:type="dcterms:W3CDTF">2026-10-16T12:42:36+02:00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