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9h wykład +9h ćwiczenia + 3h konsultacje + 5h przygotowanie do ćwiczeń + 4h analiza literatury + 10h przygotowanie do zaliczenia ćwiczeń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Marketing w zmieniającym się świecie. Globalizacja i internacjonalizacja przedsiębiorstw 
2.	Analiza globalnych możliwości. Strategie wejścia na rynki zagraniczne.
3.	Segmentacja na rynkach zagranicznych. 
4.	Międzynarodowa polityka produktu
5.	Polityka cen w wymianie międzynarodowej.
6.	Logistyka i dystrybucja na rynkach zagranicznych. 
7.	Promocja na rynku międzynarodowym. Internet w marketingu międzynarodowym.
8.	Wdrażanie rozwiązań globalnych na rynkach lokalnych.
Ćwiczenia: 
1.	Identyfikacja i charakterystyka omawianej firmy. Analiza i ocena otoczenia marketingowego. 
2.	Segmentacja na rynkach zagranicznych. 
3.	Międzynarodowa polityka produktu. 
4.	Polityka cen w wymianie międzynarodowej. 
5.	Dystrybucja na rynkach zagranicznych. 
6.	Promocja na rynku międzynarodowym. 
7.	Wykorzystanie Internetu w marketingu międzynarodowym. 
8.	Rekomendacje dotyczące zmian w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ocena zaangażowania studentów w dyskusję podczas wykładów.
2.Ocena sumatywna: przeprowadzenie zaliczenia pisemnego, do zaliczenia wykładu wymagane jest uzyskanie oceny &gt;=3.
Ćwiczenia: 
1. Ocena formatywna: ocena poprawności realizowanego przez studentów projektu, ocena podejścia studentów do przedmiotu w trakcie zajęć
2. Ocena sumatywna: oceniany jest projekt dotyczący wykorzystania marketingu na rynku międzynarodowym, na przykładzie wybranego przedsiębiorstwa. Ocena zawiera się w zakresie 2-5; do zaliczenia wymagane jest uzyskanie oceny &gt;=3.
Ocena końcowa z przedmiotu:
Przedmiot uznaje się za zaliczony jeśli zarówno ocena z ćwiczeń jak i z zaliczenia pisemnego &gt;=3; ocena z przedmiotu jest obliczana zgodnie z formułą: 0,5 * ocena z zaliczenia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Fonfara K. (red.), 2014, Marketing międzynarodowy. Współczesne trendy i praktyka, Wydawnictwo Naukowe PWN, Warszawa; 
2.	Grzesiuk A., 2007,  Marketing międzynarodowy, CeDeWu, Warszawa.
Uzupełniająca:
1.	Kotler Ph., Armstrong G., 2020, Principles of Marketing, Global Edition, Pearson Education Limited;
2.	Pizło W., 2019, Marketing międzynarodowy europejski punkt widzenia,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 Z2_WG4: </w:t>
      </w:r>
    </w:p>
    <w:p>
      <w:pPr/>
      <w:r>
        <w:rPr/>
        <w:t xml:space="preserve">Absolwent zna i rozumie w pogłębionym stopniu wybrane zagadnienia z marketingu międzynarodowego w globalnej gospodarki cyfrowej oraz płynące z nich uwarunkowania zarządzania organizacjami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społeczne i  środowiskowe różnych rodzajów działalności zawodowej w obszarze marketingu międzynarodowego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realizacja projektu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marketingu międzynarodowego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potrafiw sposób innowacyjny wykorzystać posiadaną wiedzę do inicjowania i realizowania w organizacjach procesu formułowania strategii marketingowych,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marketingu międzynarodowego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 Praca studentów na ćwiczeniach (aktywność podczas dyskusji) i prezentacje przygotowane przez studentów, realizacja projektu końcowego 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wdrażającymi strategie marketingu międzynarodowego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Z2_KO7: </w:t>
      </w:r>
    </w:p>
    <w:p>
      <w:pPr/>
      <w:r>
        <w:rPr/>
        <w:t xml:space="preserve">Absolwent jest gotowy do odpowiedzialnego pełnienia ról zawodowych w obszarze marketingu, uwzględnia w tym zachodzące zmiany w otoczeniu.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2026-08-08T10:23:00+02:00</dcterms:created>
  <dcterms:modified xsi:type="dcterms:W3CDTF">2026-08-08T10:23:00+02:00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