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w gospodarce globalnej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Mieczysław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75h = 18h wykład +9h ćwiczenia + 5h konsultacje  + 8h analiza literatury + 15h  przygotowanie do zaliczenia ćwiczeń + 20h przygotowanie do egzaminu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ma ukończony kurs przedmiotów: Podstawy zarządzania i Podstawy przedsiębiorczości; wykazuje zainteresowanie funkcjonowaniem i rozwojem współczesnych przedsiębiorstw w globalnym otoczeniu; posiada  umiejętność korzystania z Internetu oraz korzystania z elektronicznych baz w systemach bibliotecznych i innych źródeł wiedzy; posiada znajomość edytora tekstów w stopniu umożliwiającym przygotowanie projektów zaplanowanych w ramach ćwiczeń.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-od 15 osób do limitu miejsc w sali audytoryjnej (wykład)	 - od 12 osób do limitu miejsc w sali ćwiczeniowej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
-wyposażenie studenta w wiedzę z zakresu koncepcji przedsiębiorstwa funkcjonującego w środowisku globalnych procesów ekonomicznych, społecznych, technologicznych i politycznych, uwikłanego w sieciach międzyorganizacyjnych form kooperencji z rywalami rynkowymi i zarządzającego relacjami z innymi grupami interesariuszy kontraktowych i kontekstowych w turbulentym otoczeniu;
- wykształcenie umiejętności rozpoznawania  problemów organizacyjno-zarządczych w przedsiębiorstwie funkcjonującym w środowisku globalnym [PFSG], analizy przyczyn ich występowania, ustalenia diagnozy problemu  oraz doboru i zastosowania adekwatnych metod ich rozwiązania  na poziomach operacyjnym i strategicznym;
- wykształcenie umiejętności w zakresie modelowania, doskonalenia i projektowania implementacji wybranych elementów systemu zarządzania w PFSG.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Wykład:
1.	VUCA – nowy poziom zglobalizowanego świata. Mega trendy a niespodziewane zjawiska i procesy: efekt „szarych nosorożców” i „czarnych łabędzi)
2.	Uwarunkowania Gospodarki 4.0. Transformacja cyfrowa. Wyzwania i bariery.
3.	Przedsiębiorstwo 4.0. Cechy i rozwiązania biznesowe.
4.	Przedsiębiorstwo uwikłane w sieciach relacji z interesariuszami w środowisku globalnym. Identyfikacja grup interesu oraz analiza ich wpływu i oczekiwań. 
5.	Strategie a modele biznesu w PFSG.
6.	Koncepcje i aplikacje menedżerskie: struktury inteligentne, zwinne i wirtualne, e-biznes, społeczna odpowiedzialność przedsiębiorstwa. 
7.	Kształtowanie relacji kooperencyjnych na poziomie globalnym. Partnerstwa strategiczne.
8.	Otwarte innowacje w tworzone w sieciach współpracy i współtworzenia.
9.	Studia przypadków przedsiębiorstw globalnych wyznaczających trendy rozwojowe.
10.	Modelowanie koncepcji PFSG – wnioski i wyzwania niedalekiej przyszłości.
Ćwiczenia: 
Analizy przypadków przedsiębiorstw (case studies) pod kątem rozpoznania wpływu turbulentnego globalnego otoczenia na decyzje przedsiębiorstw. W ramach  rywalizujących zespołów (kilkuosobowe grupy studentów) poszukiwanie najlepszych rozwiązań adekwatnych do rozpoznanych problemów danego PFSG. Wynik końcowy, zadanie do wykonania: ustalenie założeń modelowych i projektowanie etapów wdrożenia w przedsiębiorstwie.
1.	Identyfikacja, analiza i wnioski  - trendy w zglobalizowanym świecie.
2.	Identyfikacja, analiza i rozwiązania pod kątem współpracy z wybranymi interesariuszami. 
3.	Analiza wybranych modeli biznesu „zawieszonych w sieci”.
4.	Dobór i wykorzystanie koncepcji menedżerskich w rozwiązywaniu problemów w przedsiębiorstwie na rynku globalnym. 
5.	Kształtowanie relacji z konkurentami na rynku globalnym. (2 godz.)
6.	Otwarte innowacje – wybór partnerów.
7.	Podsumowanie efektów pracy zespołowej.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1.	Ocena formatywna: Ocenie podlega zdobyta przez studentów wiedza przekazana na wykładzie oraz zaczerpnięta z literatury. 
2.	Ocena sumatywna: egzamin pisemny, aktywny udział w interaktywnych formach prowadzenia wykładu.
Ćwiczenia
1.	Ocena formatywna: ocena poprawności zadań wykonanych przez studentów w ramach ćwiczeń.
2.	Ocena sumatywna: zaliczenie przedmiotu – ocena z ćwiczeń (rozwiązywanie zadań +aktywność studentów na zajęciach).
Ocena końcowa  z przedmiotu: 
Przedmiot uznaje się za zaliczony jeśli zarówno ocena z ćwiczeń jak i z wykładu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Cygler J., Aluchna M., Marciszewska E., Witek-Hajduk M.K., Materna G., Kooperencja przedsiębiorstw w dobie globalizacji. Wyzwania strategiczne, uwarunkowania prawne, Wyd. Oficyna a Wolters Kluwer business, Warszawa 2013. 
2.	Gierszewska G. (red.), Zarządzanie w przedsiębiorstwie N.0. Droga do przyszłości, Oficyna Wydawnicza PW, Warszawa 2020.
3.	Godziszewski B., Haffer M., Stankiewicz M. J., Sudoł S., praca zbiorowa, Przedsiębiorstwo. Teoria i praktyka zarządzania, PWE, Warszawa 2011.
4.	Malara Z., Przedsiębiorstwo w globalnej gospodarce. Wyzwania współczesności, PWN, Warszawa 2006.
5.	Morawski M. (red.), Gospodarka 4.0 na przykładzie przedsiębiorstw w Polsce, Oficyna Wydawnicza PW, Warszawa 2021.
6.	Niemczyk J., Stańczyk-Hugiet E., Jasiński B., Sieci międzyorganizacyjne. Współczesne wyzwanie dla teorii i praktyki zarządzania, Wyd. C.H.Beck, Warszawa 2012.
Uzupełniająca/Raporty:
1.	Przemysł 4.0, czyli wyzwania współczesnej produkcji, 2017. PwC.
2.	The Fourth Industrial Revolution and manufacturing’s great reset, McKinsey&amp;Co., 2020.
3.	Global Lighthouse Network: Insights from the Forefront of the Fourth Industrial Revolution, World Economic Forum, 2019.
4.	Doing Business 2020, World Bank Group.
5.	Success personified in the Fourth Industrial Revolution, Deloitte Insights , 2019.
6.	Gospodarka 4.0. Czas zmiany dla biznesu. Orlen, Warszawa 2017.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muszą mieć zapewniony dostęp do wi-fi w trakcie ćwiczeń na sali.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Z2_WG1: </w:t>
      </w:r>
    </w:p>
    <w:p>
      <w:pPr/>
      <w:r>
        <w:rPr/>
        <w:t xml:space="preserve">Absolwent zna i rozumie w pogłębionym stopniu wybrane zagadnienia dotyczące aktualnych wyzwań i wieloaspektowych uwarunkowań społeczno-ekonomiczno-technologicznych i innych wpływających na funkcjonowanie przedsiębiorstwa i zarządzanie nim w środowisku globalnej gospodarki cyfrowej.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
Ćwiczenia - zadania wykonanych przez studentów w ramach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Z2_WK10: </w:t>
      </w:r>
    </w:p>
    <w:p>
      <w:pPr/>
      <w:r>
        <w:rPr/>
        <w:t xml:space="preserve">Absolwent zna i rozumie w pogłębionym stopniu wielowymiarowe uwarunkowania mega trendów globalnej gospodarki cyfrowej, oddziałujących na różne rodzaje i formy aktywności zawodowej, pozostających w domenie obszaru zarządzania.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
Ćwiczenia - zadania wykonywane przez studentów w ramach ćwiczeń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Z2_WK9: </w:t>
      </w:r>
    </w:p>
    <w:p>
      <w:pPr/>
      <w:r>
        <w:rPr/>
        <w:t xml:space="preserve">Absolwent zna i rozumie w pogłębionym stopniu fundamentalne i dramatyczne zarazem dylematy współczesnego rozwoju cywilizacji, szczególnie związane z czwartą rewolucją przemysłową i postępującą transformacją cyfrową oraz jej narastającymi efektami w powiązaniu z społeczną odpowiedzialnością na rzecz zrównoważonego rozwoju.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
Ćwiczenia - zadania wykonanych przez studentów w ramach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Z2_UK6: </w:t>
      </w:r>
    </w:p>
    <w:p>
      <w:pPr/>
      <w:r>
        <w:rPr/>
        <w:t xml:space="preserve">Absolwent potrafi wykorzystać posiadaną wiedzę do zarządzania relacjami z interesariuszami, w tym identyfikacji ich oczekiwań i wartości, tworzenia modeli, polityk i procedur komunikowania się, wymiany informacji i współpracy biznesowej w warunkach globalnej gospodarki cyfrowej.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zadania wykonywane  przez studentów w ramach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Z2_UW1: </w:t>
      </w:r>
    </w:p>
    <w:p>
      <w:pPr/>
      <w:r>
        <w:rPr/>
        <w:t xml:space="preserve">Absolwent potrafi wykorzystać posiadaną wiedzę do identyfikowania, definiowania i rozwiązywania złożonych i nietypowych problemów odnoszących się do kierowania zespołami i zarządzania organizacjami, w tym wskazując etapy implementacji niezbędnych zadań i procesów, w warunkach globalnej gospodarki cyfrowej.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
Ćwiczenia - zadania wykonywane przez studentów w ramach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Z2_UW2: </w:t>
      </w:r>
    </w:p>
    <w:p>
      <w:pPr/>
      <w:r>
        <w:rPr/>
        <w:t xml:space="preserve">Absolwent potrafi w sposób innowacyjny (twórczy, oryginalny i odważny) wykorzystać posiadaną wiedzę do inicjowania i realizowania w organizacjach procesu zarządzania strategicznego, budowy strategii współpracy z interesariuszami pod kątem otwartych innowacji, porozumień kształtujących markę i innych oczekiwań w warunkach globalnej gospodarki cyfrowej.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zadania wykonywane przez studentów w ramach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Z2_KK1: </w:t>
      </w:r>
    </w:p>
    <w:p>
      <w:pPr/>
      <w:r>
        <w:rPr/>
        <w:t xml:space="preserve">Absolwent jest gotowy do krytycznej oceny i weryfikacji posiadanej wiedzy i informacji, w szczególności  z zakresu zarządzania i funkcjonowania przedsiębiorstwa w warunkach globalnej gospodarki cyfrowej i zrównoważonego rozwoju.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Z2_KK3: </w:t>
      </w:r>
    </w:p>
    <w:p>
      <w:pPr/>
      <w:r>
        <w:rPr/>
        <w:t xml:space="preserve">Absolwent jest gotowy do uznawania znaczenia wiedzy z obszaru zarządzania w rozwiązywaniu problemów poznawczych i praktycznych dotyczących  znaczenia i reperkusji procesów globalizacji, transformacji cyfrowej i prymatu zrównoważonego rozwoju oraz korzystać z wiedzy ekspertów w sytuacjach niemożności samodzielnego rozwiązania problemu. 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zadania  wykonywane  przez studentów w ramach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Z2_KR7: </w:t>
      </w:r>
    </w:p>
    <w:p>
      <w:pPr/>
      <w:r>
        <w:rPr/>
        <w:t xml:space="preserve">Absolwent jest gotowy do odpowiedzialnego pełnienia ról zawodowych w obszarze zarządzania przedsiębiorstwem w gospodarce globalnej, uwzględnia w tym zachodzące zmiany w otoczeniu globalnym oraz stosuje i rozwija zasady etyki zawodowej. Odznacza się gotowością do dzielenia się z innymi własnymi doświadczeniami w tym zakresie.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zadania  wykonywane  przez studentów w ramach ćwiczeń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2026-08-07T04:54:51+02:00</dcterms:created>
  <dcterms:modified xsi:type="dcterms:W3CDTF">2026-08-07T04:54:51+02:00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