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t>
      </w:r>
    </w:p>
    <w:p>
      <w:pPr>
        <w:keepNext w:val="1"/>
        <w:spacing w:after="10"/>
      </w:pPr>
      <w:r>
        <w:rPr>
          <w:b/>
          <w:bCs/>
        </w:rPr>
        <w:t xml:space="preserve">Treści kształcenia: </w:t>
      </w:r>
    </w:p>
    <w:p>
      <w:pPr>
        <w:spacing w:before="20" w:after="190"/>
      </w:pPr>
      <w:r>
        <w:rPr/>
        <w:t xml:space="preserve">Podstawowe obiekty rysunkowe. Współrzędne bezwzględne, względne i biegunowe. Polecenia edycyjne – przesunięcia, kopiowanie, obroty, szyki, skalowanie. Zasady tworzenia rzutów w rysunku technicznym. Arkusze rysunkowe i rodzaje linii.Widoki i przekroje – rodzaje, oznaczenia na rysunku technicznym. Pismo techniczne i tabliczki rysunkowe. Wymiarowanie - zasady wymiarowania. Rysunek wykonawczy detali (wał, piasta, inne elementy).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na podstawie jego rzutów.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i nr 2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2026-04-22T06:13:19+02:00</dcterms:created>
  <dcterms:modified xsi:type="dcterms:W3CDTF">2026-04-22T06:13:19+02:00</dcterms:modified>
</cp:coreProperties>
</file>

<file path=docProps/custom.xml><?xml version="1.0" encoding="utf-8"?>
<Properties xmlns="http://schemas.openxmlformats.org/officeDocument/2006/custom-properties" xmlns:vt="http://schemas.openxmlformats.org/officeDocument/2006/docPropsVTypes"/>
</file>