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+ 15h ćwiczenia + 5h konsultacje + 5h przygotowanie do ćwiczeń + 5h analiza literatury + 15h przygotowanie do zaliczenia ćwiczeń i wykładu
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sposoby definiowania strategii i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Prezentacja zasad realizacji przedmiotu (1h).
2.	Ewolucja marketingu cyfrowego (3h).
3.	Obszary działań w e-marketingu (cyfrowy marketing mix, 4P, 4C, 4E) (4h).
4.	Podstawowe pojęcia i koncepcje e-marketingu – lejek sprzedażowy, lead’y sprzedażowe, konwersja, ścieżka konwersji (4h).
5.	Składowe wartości dla klienta i modele jej dostarczania w marketingu cyfrowym (2h).
6.	User experience (UX) i customer experience (CX) w marketingu cyfrowym (4h).
7.	Cyfrowa komunikacja marketingowa (2h).
8.	Strategie marketingu cyfrowego (4h).
9.	Mierniki efektywności e-marketingu (2h).
10.	Przyszłość e-marketingu (3h).
11.	Test wiedzy (1h).
Ćwiczenia:
1.	Badanie widoczności kanału sprzedażowego i analiza komunikacji marketingowej (6h).
2.	Badanie ścieżki konwersji (analiza z wykorzystaniem heurystyk Nielsena, analiza porównawcza, badanie z udziałem użytkowników – persony, scenariusze testowe, realizacja badania) (6h).
3.	Prezentacja wyników badań, formułowanie zaleceń, dyskusja (3h).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1.Ocena formatywna: 
Ocena zaangażowania studentów w dyskusję podczas wykładów. Ponadprzeciętne i właściwe merytorycznie zaangażowanie studenta podczas uczestnictwa w zajęciach (tzw. aktywność – np. udział w dyskusji, proponowanie rozwiązań, wykonanie zadań dodatkowych) jest odnotowywane przez prowadzącego zajęcia.
2.Ocena sumatywna:
Test wiedzy (test wielokrotnego wyboru, pytania zamknięte, 10 pytań). Ocena z testu w zakresie 2-5. Ocena z testu jest oceną z wykładu. Wymagane jest uzyskanie oceny &gt;=3. Pozytywna ocena z wykładu może zostać podniesiona o 0,5 z tytułu ponadprzeciętnej aktywności studenta (przynajmniej trzy odnotowane aktywności studenta w czasie zajęć).
Ćwiczenia:
1.Ocena formatywna:
Ocena poprawności wykonania etapów zadania ćwiczeniowego w trakcie ćwiczeń. Ponadprzeciętne i właściwe merytorycznie zaangażowanie studenta podczas uczestnictwa w zajęciach (tzw. aktywność – np. udział w dyskusji, proponowanie rozwiązań, wykonanie zadań dodatkowych) jest odnotowywane przez prowadzącego zajęcia.
2.Ocena sumatywna:
Ocena wykonania zadania ćwiczeniowego (samodzielnie lub w zespołach) na podstawie dokumentacji i prezentacji (ocena w zakresie 2-5). Wymagane jest uzyskanie oceny &gt;=3. Pozytywna ocena z ćwiczeń może zostać podniesiona o 0,5 z tytułu ponadprzeciętnej aktywności studenta (przynajmniej dwie odnotowane aktywności studenta w czasie zajęć).
Końcowa ocena z przedmiotu:
Końcowa ocena z przedmiotu obliczana jest zgodnie z formułą: 0,6 x ocena z wykładu + 0,4 x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Practice. Harlow: Pearson Education
2.	Chaffey, D., Smith, PR, 2017. Digital Marketing Excellence. New York: Routledge
3.	Kotler Ph., Kartajaya H., Setiawan I., 2017. Marketing 4.0. Era cyfrowa. Warszawa: MT Biznes
4.	Mazurek, G. (red.), 2018. E-marketing. Planowanie, narzędzia, praktyka. Warszawa: Poltext
5.	Mazurek, G., 2019. Transformacja cyfrowa. Perspektywa marketingu. Warszawa: Wydawnictwo Naukowe PWN
Uzupełniająca:
1.	Kaufman I., Horton Ch., 2015. Digital Marketing: Integrating Strategy and Tactics with Values, A Guidebook for Executives, Managers, and Students. New York: Routledge
2.	Kępiński Ł., Kordowski M., Sałkowski D., Sztubecki K., 2015. Marketing internetowy. Nowe możliwości nowi klienci nowe rynki. Warszawa: Poltext
3.	Kingsnorth, S., 2016. Digital Marketing Strategy: An Integrated Approach to Online Marketing. Philadelphia: Kogan Page
4.	Królewski J., Sala P. (red.), 2016. E-marketing. Współczesne trendy. Pakiet startowy. Warszawa: Wydawnictwo Naukowe PWN
5.	Strauss J., Frost R. D., 2014. E-marketing (7th ed.). Harlow: Pearson Education Limited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rolę marketingu cyfrowego w kontekście problematyki zarządzania organizacją i jej transformacji cyfrowej.nia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znaczenie marketingu cyfrowego dla funkcjonowania przedsiębiorstwa we współczesnej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porozumiewania się z otoczeniem organizacji z użyciem specjalistycznej terminologii z zakresu marketingu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rozwoju w obszarze marketingu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z zakresu marketingu cyfrowego do analizy potrzeb klientów, tworzenia i analizy modeli biznesowych oraz strategii przedsiębiorstw w warunkach ciągłej transformacji gospodarki. Do w/w analiz dobiera oraz stosuje poznane metody i 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Absolwent, dzięki umiejętności analizy oraz zrozumieniu potrzeb użytkownika końcowego, potrafi w sposób efektywny organizacyjnie i ekonomicznie dobrać rozwiązania z zakresu marketingu cyfrowego, wdrożyć je w organizacji i doskonalić.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dyskusji i krytycznej oceny posiadanej wiedzy i odbieranych treści w zakresie marketingu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uznaje znaczenie wiedzy naukowej i eksperckiej w rozwiązywaniu problemów z zakresu marketingu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Z1_KO3: </w:t>
      </w:r>
    </w:p>
    <w:p>
      <w:pPr/>
      <w:r>
        <w:rPr/>
        <w:t xml:space="preserve">Absolwent jest gotowy do realizacji zadań z zakresu marketingu cyfrowego ze szczególnym uwzględnieniem problematyki odpowiedzialności społecznej – w tym: zrównoważonego rozwoju, etyki biznesu, ochrony środowiska naturalnego i poszanowania dla prywatności i odmienności poglądów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wykazuje postawę przedsiębiorczą w podejmowanych działaniach z zakresu marketingu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2026-10-15T02:44:45+02:00</dcterms:created>
  <dcterms:modified xsi:type="dcterms:W3CDTF">2026-10-15T02:44:45+02:00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