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ćwiczeń + 10h studiowania literatury + 20h własnych (bez udziału nauczyciela) ćwiczeń projektowych + 3h konsultacje + 12h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Podejście diagnostyczne i prognostyczne; 
2.	Niepewność i ryzyko; 
3.	Rodzaje ryzyka; 
4.	Zarządzanie ryzykiem; 
5.	Ryzyko biznesowe; 
6.	Ryzyko finansowe; 
7.	Ryzyko operacyjne; 
8.	Klasyfikacja ryzyka operacyjnego;
9.	Analiza BIA; 
10.	Szacowanie ryzyka operacyjnego. 
Ćwiczenia: 
1.	Zdefiniowanie organizacji biznesowej; 
2.	Analiza głównego procesu biznesowego; 
3.	Analiza interesariuszy; 
4.	Identyfikacja rodzajów ryzyka; 
5.	Analiza BIA; 
6.	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Czerwińska T., Jajuga K. (red.) 2017 Ryzyko instytucji finansowych - współczesne trendy i wyzwania, Warszawa: C.H.Beck
2.	Staniec I., Zawiła-Niedźwiecki J. (red.) 2015 Ryzyko operacyjne w naukach o zarządzaniu, Warszawa: C.H.Beck
Uzupełniająca: 
1.	Kosieradzka A. 2012 Metody i techniki pobudzania kreatywności w organizacji i zarządzaniu, Warszawa: edu-Libri
2.	Kosieradzka A., Zawiła-Niedźwiecki J., Rostek K. [i in.] 2017, Advanced risk assessment methodology in public crisis management, Warszawa, Politechnika Warszawska, Wydział Zarządzania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 ma wiedzę z zakresu analizy ryzyka biznesowego i operacyjnego oraz zasad organizowania w przedsiębiorstwie procesu panowania nad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zadań i aktywność na zajęciach
Ćwiczenia - zaliczenie pisemne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Z1_WK10: </w:t>
      </w:r>
    </w:p>
    <w:p>
      <w:pPr/>
      <w:r>
        <w:rPr/>
        <w:t xml:space="preserve">Absolwent zna i rozumie w zaawansowanym stopniu fundamentalne dylematy dotyczące zagrożeń cywilizacyjnych prowadzących do sytuacji kryzysowych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zadań i aktywność na zajęciach
Ćwiczenia - zaliczenie pisemne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 do planowania i organizowania pracy indywidualnej oraz w interdyscyplinarnych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i nietypowych problemów z różnych obszarów zarządzania, w szczególności w zakresie analizy ryzyka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analizowania i modelowania procesów analizy ryzyka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i analizy ryzyka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racjonalny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2026-08-07T10:46:13+02:00</dcterms:created>
  <dcterms:modified xsi:type="dcterms:W3CDTF">2026-08-07T10:46:13+02:00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