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+ 2h zapoznanie się ze wskazaną literaturą + 15h ćwiczenia + 5h przygotowanie do ćwiczeń + 5h czas na przygotowanie raportu + 5h przygotowanie do zaliczenia przedmiotu + 3h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Wykład: 
1. Podstawowe pojęcia. 
2. Metody rachunkowe stosowane w analizie ekonomicznej
3. Sprawozdanie finansowe przedsiębiorstw i jego   informacyjna. 4.Wstepna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
</w:t>
      </w:r>
    </w:p>
    <w:p>
      <w:pPr>
        <w:keepNext w:val="1"/>
        <w:spacing w:after="10"/>
      </w:pPr>
      <w:r>
        <w:rPr>
          <w:b/>
          <w:bCs/>
        </w:rPr>
        <w:t xml:space="preserve">Metody oceny: </w:t>
      </w:r>
    </w:p>
    <w:p>
      <w:pPr>
        <w:spacing w:before="20" w:after="190"/>
      </w:pPr>
      <w:r>
        <w:rPr/>
        <w:t xml:space="preserve">Wykład: 
1. Ocena formatywna - ocena z kolokwium zaliczeniowego z materiału prezentowanego na wykładzie.
2. Ocena sumatywna - ocena nabytej wiedzy z materiału prezentowanego na wykładzie. 
Ćwiczenia: 
1. Ocena formatywna - ocena przeprowadzonej analizy finansowej przedsiębiorstwa.  
2. Ocena sumatywna - ocena wartości merytorycznej przeprowadzonych przez studentów analiz, terminowość wykonania prac, redakcja raportu końcowego.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Uzupełniająca:
1.Antonowicz P. 2007.  Metody oceny i prognoza kondycji ekonomiczno – finansowej przedsiębiorstw. Gdańsk: ODiDK Sp. z o.o. 
2.Dreliszek E., Kania D., 2007.  Bilans. Gdańsk  ODiDK Sp z o.o. 3.Dreliszek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6. Ross S.A., Westerfield R., Jordan B.D., 2013. Fundamentals of corporate finance. New York: McGraw-Hill/Irwin. (2) Gospodarowicz M., Ślązak E., 2015. Corporate financial analysis. Warszawa: Warsaw School of Economics.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Z1_WG8: </w:t>
      </w:r>
    </w:p>
    <w:p>
      <w:pPr/>
      <w:r>
        <w:rPr/>
        <w:t xml:space="preserve">Absolwent zna i rozumie w zaawansowanym stopniu wybrane zagadnienia z zakresu zarządzania finansami, w tym metody analizy finansowej organizacji</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porozumiewać się w sposób profesjonalny, przy użyciu terminologii właściwej dla analizy finansowej organizacji</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pracując samodzielnie oraz w zespole poszerzać i aktualizować swoją wiedzę z obszaru analizy finansowej organizacji, właściwie ten proces planując</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Z1_UW6: </w:t>
      </w:r>
    </w:p>
    <w:p>
      <w:pPr/>
      <w:r>
        <w:rPr/>
        <w:t xml:space="preserve">Absolwent  posiada umiejętności w zakresie analizy i oceny finansowej organizacji oraz potrafi  dobrać właściwe metody i zweryfikować sytuację finansową organizacji w gospodarce cyfrowej</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analizy finansowej dla funkcjonowania i pokonywania problemów w organizacji oraz dla działania w sposób przedsiębiorczy. Jest gotów do jej krytycznej oceny i zasięgania opinii ekspertów w tej dziedzinie</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2026-08-08T06:28:37+02:00</dcterms:created>
  <dcterms:modified xsi:type="dcterms:W3CDTF">2026-08-08T06:28:37+02:00</dcterms:modified>
</cp:coreProperties>
</file>

<file path=docProps/custom.xml><?xml version="1.0" encoding="utf-8"?>
<Properties xmlns="http://schemas.openxmlformats.org/officeDocument/2006/custom-properties" xmlns:vt="http://schemas.openxmlformats.org/officeDocument/2006/docPropsVTypes"/>
</file>