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opisowa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Stępnicki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75h = 15h wykład + 15h ćwiczenia + 3h konsultacje + 10h przygotowanie do ćwiczeń + 7h analiza literatury + 10h przygotowanie do zaliczenia ćwiczeń + 15h  przygotowanie do egzaminu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-od 15 osób do limitu miejsc w sali audytoryjnej (wykład)	 - 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•	zapoznanie P.T. Studentów z elementami teorii statystyki opisowej.
•	uzupełnienie do wymaganego minimum programowego zakresu materiału obejmującego podstawy statystyki opisowej.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– materiał statystyczny i sposoby jego prezentacji.
2. Analiza struktury zbiorowości.
3. Analiza współzależności zjawisk.
4. Analiza dynamiki zjawisk.
Ćwiczenia
1. Metody analizy statystycznej.
2. Wskaźniki struktury i natężenia; miary położenia, zmienności, asymetrii, koncentracji.
3. Analiza korelacji. Analiza regresji.
4. Metody indeksowe. Dekompozycja szeregu czasowego.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	Ocena formatywna: ocenie podlega pisemny egzamin wiedzy teoretycznej w formie pisemnej (część zadaniowa i część teoretyczna). 
2.	Ocena sumatywna : wynik egzaminu pisemnego; ocena z egzaminu w zakresie 2-5; do zaliczenia egzaminu wymagana jest ocena &gt;=3.
Ćwiczenia: 
1.	Ocena formatywna: ocenie podlegają kolokwia sprawdzające umiejętności praktyczne (część zadaniowa)
2.	Ocena sumatywna: wynik kolokwiów ocena w zakresie 2-5; do zaliczenia wymagane jest uzyskanie z oceny &gt;=3..
Ocena końcowa z przedmiotu: 
1.	Ocena formatywna: każda z części przedmiotu zaliczona na ocenę min. 3.0
2.	Ocena sumatywna: Przedmiot uznaje się za zaliczony, jeśli oceny z wykładu i ćwiczeń są &gt;=3;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M. Sobczyk, Statystyka, PWN, Warszawa 2007
2.	A. i E.Plucińscy, Wstęp do rachunku prawdopodobieństwa i statystyki matematycznej, PWN, Warszawa, 1973
3.	A. i E.Plucińscy, Rachunek prawdopodobieństwa, statystyka matematyczna, procesy stochastyczne, WN-T, Warszawa 2000
4.	W. Krysicki, L. Włodarski, Rachunek prawdopodobieństwa - T1, Statystyka matematyczna - T2, PWN, Warszawa 2003
5.	R. Leitner, Zarys mtematyki wyższej dla studentów, cz.III., WN-T, W-wa 2012
6.	Materiały dydaktyczne wykładowcy.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Z1_WG2: </w:t>
      </w:r>
    </w:p>
    <w:p>
      <w:pPr/>
      <w:r>
        <w:rPr/>
        <w:t xml:space="preserve">Absolwent zna i rozumie zagadnienia oraz wybrane metody matematyki, wykorzystywane w kryptografii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 zaliczenie zespołowej prezentacji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porozumiewać się w sposób profesjonalny, przy użyciu terminologii właściwej dla wybranych metod matematyki oraz kryptografii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 zaliczenie zespołowej prezentacji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Z1_UO14: </w:t>
      </w:r>
    </w:p>
    <w:p>
      <w:pPr/>
      <w:r>
        <w:rPr/>
        <w:t xml:space="preserve">Absolwent potrafi pracując samodzielnie oraz w zespole poszerzać i aktualizować swoją wiedzę z zakresu kryptografii, właściwie ten proces planując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 zaliczenie zespołowej prezentacji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Z1_KK1,  Z1_KK2, Z1_KO4: </w:t>
      </w:r>
    </w:p>
    <w:p>
      <w:pPr/>
      <w:r>
        <w:rPr/>
        <w:t xml:space="preserve">Absolwent rozumie jak istotna jest jego własna wiedza   z zakresu kryptografii dla funkcjonowania i pokonywania problemów w organizacji oraz dla działania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 zaliczenie zespołowej prezentacji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2026-03-24T04:21:20+01:00</dcterms:created>
  <dcterms:modified xsi:type="dcterms:W3CDTF">2026-03-24T04:21:20+01:00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