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+ 3h konsultacje + 10h opracowanie rozwiązania zadań + 7h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biznesowe-
    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(obecność obowiązkowa) weryfiko-
    wane jest wykonanie kolejnych części biznesplanu – elementów pro-
    jektu składających się na końcowy projekt,
2. Ocena sumatywna: oceniana jest wartość merytoryczna końcowego 
    projektu, terminowość wykonania prac, redakcja końcowa projektu, 
    jakość prezentacji projektu na zajęciach oraz wynik rozmowy zali-
    czeniowej z prowadzącym zajęcia w zakresie zrealizowanego projek-
    tu: ocena z projektu w zakresie 2 – 5, do uzyskania zaliczenia wyma-    
    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Biznesplan w praktyce, Warszawa: CeDeWe 
2.	Williams K.: 2012 Biznesplan, Warszawa: PWE 
3.	Blackwell E.2005 Biznesplan od podstaw, Gliwice: Wydaw. Helion
4.	Griffiths, M., 2013. Encyclopedia of International Relation and Global Politics. Hoboken Taylor and Francis. https://ebookcentral-1proquest-1com-1000071bf09f1.eczyt.bg.pw.edu.pl/lib/wtu/detail.action?docID=5638719.
Uzupełniająca:
1.	Filar E. Skrzypek J.2000, Biznes plan. Warszawa: Poltext
2.	 S. Bridge, C. Hegarty, Beyond the Business Plan, Palgrave Macmillan, a division of Macmillan Publishers Limited 2013, https://doi.org/10.1057/9781137332875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Z1_WG4: </w:t>
      </w:r>
    </w:p>
    <w:p>
      <w:pPr/>
      <w:r>
        <w:rPr/>
        <w:t xml:space="preserve">Absolwent zna i rozumie w zaawansowanym stopniu teorie, metody i narzędzia z zakresu analizy potrzeb biznesowych, w tym oczekiwań i potrzeb klientów, wykorzystywane                    w projektowaniu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Z1_WG8: </w:t>
      </w:r>
    </w:p>
    <w:p>
      <w:pPr/>
      <w:r>
        <w:rPr/>
        <w:t xml:space="preserve">Absolwent zna i rozumie w zaawansowanym stopniu przydatne przy opracowaniu biznes planu zagadnienia z zakresu zarządzania finansami oraz rachunkowości zarządczej, w tym metody weryfikacji opłacalności oraz zasadności planowanego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Z1_UW5: </w:t>
      </w:r>
    </w:p>
    <w:p>
      <w:pPr/>
      <w:r>
        <w:rPr/>
        <w:t xml:space="preserve">Absolwent potrafi wykorzystywać posiadaną wiedzę do sporządzenia biznes planu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Z1_UW4: </w:t>
      </w:r>
    </w:p>
    <w:p>
      <w:pPr/>
      <w:r>
        <w:rPr/>
        <w:t xml:space="preserve">Absolwent potrafi wykorzystać posiadaną wiedzę do zastosowania właściwie dobranych metodyk zarządzania projektami w odniesieniu do projektu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projektowania biznes planu dla funkcjonowania                    i pokonywania problemów w organizacji oraz dla działania                 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2026-08-07T06:39:09+02:00</dcterms:created>
  <dcterms:modified xsi:type="dcterms:W3CDTF">2026-08-07T06:39:09+02:00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