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organizacji</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ISWZ</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15h wykład +15h laboratorium + 3h konsultacje + 12h przygotowanie do ćwiczeń laboratoryjnych  + 10h analiza literatury + 20h przygotowanie do zaliczenia laboratorium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tematyką zastosowań informatyki w zarządzaniu współczesnymi organizacjami. Są to różnego rodzaju systemy dziedzinowe, dedykowane konkretnym branżom bądź obszarom zarządzania, ale również systemy zintegrowane. W ramach wykładu studenci zapoznają się również z kierunkami rozwoju systemów informatycznych, których szczegółowe działanie poznają w kolejnych semestrach nauki. 
W ramach laboratorium studenci poznają i udoskonalą umiejętności wykorzystania systemów biurowych, a w szczególności pracy z dużymi dokumentami tekstowymi, zaawansowanymi narzędziami w arkuszu kalkulacyjnym i zasadami działania relacyjnych baz danych.
</w:t>
      </w:r>
    </w:p>
    <w:p>
      <w:pPr>
        <w:keepNext w:val="1"/>
        <w:spacing w:after="10"/>
      </w:pPr>
      <w:r>
        <w:rPr>
          <w:b/>
          <w:bCs/>
        </w:rPr>
        <w:t xml:space="preserve">Treści kształcenia: </w:t>
      </w:r>
    </w:p>
    <w:p>
      <w:pPr>
        <w:spacing w:before="20" w:after="190"/>
      </w:pPr>
      <w:r>
        <w:rPr/>
        <w:t xml:space="preserve">Wykład
W1. Organizacja, regulamin i zasady zaliczenia przedmiotu. Systemy informacyjne i informatyczne zarządzania, infrastruktura zarządzania (2 godz.)
W2. Ewolucja systemów informatycznych wspierających zarządzanie (2 godz.)
W3. Zintegrowane systemy informatyczne (2 godz.)
W4. Bazy danych jako podstawa działania systemów informatycznych. Rozwój baz danych. Bazy relacyjne. Hurtownie danych (2 godz.)
W5. E-zarządzanie jako codzienność organizacyjna w warunkach gospodarki cyfrowej (2 godz.)
W6. Zarządzanie w organizacjach wirtualnych (2 godz.)
W7. Trendy i kierunki rozwoju informatyki dla zarządzania (2 godz.)
W8. Kolokwium zaliczeniowe (1 godz.)
Laboratorium
C1. Organizacja zajęć, zasady zaliczenie ćwiczeń, zakres tematyczny przedmiotu MS Word, praca z dużymi dokumentami
C2-3. Formatowanie dużych dokumentów tekstowych
C4. Wprowadzenie do MS Excel. Formuły i funkcje
C5-6 Wykresy i wizualizacja w MS Excel
C7-8. Tabele przestawne i symulacje w MS Excel
C9. Kolokwium sprawdzające MS Word i MS Excel
C10. Wprowadzenie do MS Access. Rekordy i tabele w relacyjnej bazie danych
C11. Tabele i relacje w relacyjnej bazie danych
C12. Kwerendy w relacyjnej bazie danych
C13. Raporty i formularze
C14. Kolokwium sprawdzające MS Access  
C15. Poprawy, zaliczenie ćwiczeń 
</w:t>
      </w:r>
    </w:p>
    <w:p>
      <w:pPr>
        <w:keepNext w:val="1"/>
        <w:spacing w:after="10"/>
      </w:pPr>
      <w:r>
        <w:rPr>
          <w:b/>
          <w:bCs/>
        </w:rPr>
        <w:t xml:space="preserve">Metody oceny: </w:t>
      </w:r>
    </w:p>
    <w:p>
      <w:pPr>
        <w:spacing w:before="20" w:after="190"/>
      </w:pPr>
      <w:r>
        <w:rPr/>
        <w:t xml:space="preserve">Wykład
1.	Ocena formatywna: ocenie podlega kolokwium zaliczeniowe, które odbędzie się na ostatnim spotkaniu wykładowym
2.	Ocena sumatywna: ocena z kolokwium zaliczeniowego, wymagane uzyskanie min oceny 3 z zakresu ocen 2-5
Laboratorium
1.	Ocena formatywna: 2 kolokwia cząstkowe, każde z nich oceniane w skali ocen 2-5, wymagane uzyskanie oceny &gt;=3
2.	Ocena sumatywna:  średnia ocena z kolokwiów cząstkowych w skali 2-5, do zaliczenia wymagane jest uzyskanie oceny &gt;=3
Ocena końcowa z przedmiotu
Przedmiot uznaje się za zaliczony, jeśli oceny z wykładu i laboratorium są &gt;=3; ocena z przedmiotu jest obliczana zgodnie z formułą: 0,6 * ocena z ćwiczeń + 0,4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Januszewski, A. (2021). Funkcjonalność informatycznych systemów zarządzania. Tom 1, Warszawa: PWN
2.	Jurek, J. (2016). Wdrożenia zintegrowanych systemów zarządzania, Warszawa: PWN
3.	Kisielnicki, J. (2018). Systemy informatyczne zarządzania, Warszawa: Placet
Uzupełniająca: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Z1_WG5: </w:t>
      </w:r>
    </w:p>
    <w:p>
      <w:pPr/>
      <w:r>
        <w:rPr/>
        <w:t xml:space="preserve">Absolwent zna i rozumie w zaawansowanym stopniu obszary zastosowań informatyki w zarządzaniu współczesnymi organizacjami oraz kierunki rozwoju systemów informatycznych w zarządzaniu</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Z1_WG6: </w:t>
      </w:r>
    </w:p>
    <w:p>
      <w:pPr/>
      <w:r>
        <w:rPr/>
        <w:t xml:space="preserve">Absolwent zna i rozumie w zaawansowanym stopniu specyfikę zarządzania w przedsiębiorstwach, która oparta jest współcześnie na zastosowaniach systemów informatycznych </w:t>
      </w:r>
    </w:p>
    <w:p>
      <w:pPr>
        <w:spacing w:before="60"/>
      </w:pPr>
      <w:r>
        <w:rPr/>
        <w:t xml:space="preserve">Weryfikacja: </w:t>
      </w:r>
    </w:p>
    <w:p>
      <w:pPr>
        <w:spacing w:before="20" w:after="190"/>
      </w:pPr>
      <w:r>
        <w:rPr/>
        <w:t xml:space="preserve">Wykład – kolokwium zaliczeniowe
Laboratorium - Ocena zadań ćwiczeniowych, w tym kolokwiów sprawdzających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Z1_WG9: </w:t>
      </w:r>
    </w:p>
    <w:p>
      <w:pPr/>
      <w:r>
        <w:rPr/>
        <w:t xml:space="preserve">Absolwent zna i rozumie w zaawansowanym stopniu współczesne technologie informatyczne wspomagające zarządzanie, e-zarządzanie jako codzienność organizacyjną, zastosowanie baz danych co pozwala mu być świadomym ich użytkownikiem i znaleźć ich zastosowania w organizacjach.</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porozumiewania się z otoczeniem organizacji z użyciem specjalistycznej terminologii, zwłaszcza z obszaru technologii informatycznych w warunkach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informatycznych systemów zarządzania oraz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obszarze informatycznych systemów zarządzania w warunkach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informatycznych systemów zarządzania w warunkach gospodarki cyfrowej oraz zasięgania opinii ekspertów w przypadku napotkania ograniczeń samodzielnego rozwiązania problemów.</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2026-03-24T07:13:20+01:00</dcterms:created>
  <dcterms:modified xsi:type="dcterms:W3CDTF">2026-03-24T07:13:20+01:00</dcterms:modified>
</cp:coreProperties>
</file>

<file path=docProps/custom.xml><?xml version="1.0" encoding="utf-8"?>
<Properties xmlns="http://schemas.openxmlformats.org/officeDocument/2006/custom-properties" xmlns:vt="http://schemas.openxmlformats.org/officeDocument/2006/docPropsVTypes"/>
</file>