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Doskonalenie zawodowe pracowników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Helena Bulińska-Stangrecka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A13_DZP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- 35 godz., w tym:
obecność na ćwiczeniach - 30 godz., konsultacje -
5 godz. 2. praca własna studenta - 40 godz. w
tym: przygotowanie do ćwiczeń (czytanie
literatury, analiza aktów prawnych, danych
statystycznych, obserwacja) - 10 godz.,
przygotowanie się do zaliczenia - 30 godz., Łączny
nakład pracy studenta wynosi 75 godz., co
odpowiada 3 pkt.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co odpowiada 35 godz.
kontaktowym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pkt. ECTS co odpowiada 40 godz., w tym:
obecność na ćwiczeniach - 30 godz.,
przygotowanie do ćwiczeń (czytanie literatury,
analiza aktów prawnych, danych statystycznych,
obserwacja) - 10 godz. 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przybliżenie studentom wiedzy na temat możliwości rozwoju kariery zawodowej, jak również teoretycznych i praktycznych aspektów dotyczących doskonalenia pracowników.  Studenci zapoznają się z zagadnieniami z zakresu motywacji, procesów uczenia się dorosłych oraz diagnozy preferencji rozwojowych. Uczestnicy zajęć nabywają umiejętności dotyczące rozwoju zawodowego, technik , a także metod szkoleniowych. Zajęcia przygotowują studentów do aktywnego uczestnictwa w życiu zawodowym, jak również świadomego rozwoju swoje kariery zawodowej i ciągłego udoskonalania kompetencji.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Doskonalenia zawodowe a współczesny rynek pracy. Kontekst społeczno-gospodarczy.
2.	Zagadnienia związane z poczuciem własnej skuteczności;  źródła i konsekwencje.
3.	Rola osobowości w  aktywności zawodowej. Metody zarządzania profilami osobowymi.
4.	Kształtowanie programów doskonalenia zawodowego z uwzględnieniem indywidualnych preferencji.
5.	Proces motywacji do pracy i rozwoju
6.	Praktyczne rozwiązania motywacyjne. Tworzenie i obserwacja praktyk personalnych.
7.	Teorie uczenia się. 
8.	Cykle nauki Kolba.
9.	Wiedza w organizacji. Zarządzanie wiedzą.
10.	Kompetencje a praca zawodowa. Metody oceny kompetencji
11.	Organizacja szkoleń. Diagnoza potrzeb szkoleniowych
12.	Metody i techniki szkoleniowe.
13.	Ewaluacja szkoleń (Model Kirkpatricka).
14.	benchmarking w zarzadzaniu zasobami ludzkimi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test na koniec semestru obejmujący całą
wiedzę z przedmiotu 2. udział w ćwiczeniach
podczas zajęć 3. przygotowywanie analiz w
ramach prac domowych 4. aktywność na zajęciach
Ocena za przedmiot Ocena Student, który zaliczył
przedmiot (moduł) wie / umie / potrafi: 
3.0 Uzyskał co najmniej 40% maksymalnej łącznej liczby
punktów na egzaminie 
3.5 Uzyskał co najmniej 50% maksymalnej łącznej liczby punktów na
egzaminie 
4.0 Uzyskał co najmniej 65% maksymalnej łącznej liczby punktów na egzaminie
4.5 Uzyskał co najmniej 75% maksymalnej łącznej liczby punktów na egzaminie i wykazał się aktywnością, wiedzą i systematycznym
przygotowaniem. 
5.0 Uzyskał co najmniej 80%
maksymalnej łącznej liczby punktów na egzaminie i wykazał się aktywnością, wiedzą i
systematycznym przygotowaniem,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Noe R., Employee Training and Development, McGraw-Hill/Irwin 2009
Rae L., Planowanie i projektowanie szkoleń, PWN, 2016
Kossowska M., Sołtysińska I., Szkolenia pracowników a rozwój organizacji, OE, 2002
Bramham J, Benchmarking w zarzdzaniu zadobami ludkzimi, OE, 2004
Katzenbach J.,, Smith D., Siła zespołów, OE, 2001
Woodruffe C., Ośrodki ocenty i rozwoju, OE, 2003
Boydell T., Leary M., Identyfikacja potrzeb szkoleniowych, OE, 2001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KW01: </w:t>
      </w:r>
    </w:p>
    <w:p>
      <w:pPr/>
      <w:r>
        <w:rPr/>
        <w:t xml:space="preserve">Zna podstawową terminologię w zakresie doskonalenia zawodowego pracowników, rozumie jej źródła i zastosowania w praktyce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KW02: </w:t>
      </w:r>
    </w:p>
    <w:p>
      <w:pPr/>
      <w:r>
        <w:rPr/>
        <w:t xml:space="preserve">Zna wybrane, podstawowe, teorie i koncepcje w zakresie doskonalenia pracowników w pracy w administracji i potrafi je zastosować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KU01: </w:t>
      </w:r>
    </w:p>
    <w:p>
      <w:pPr/>
      <w:r>
        <w:rPr/>
        <w:t xml:space="preserve">Potrafi scharakteryzować różne rodzaje doskonalenia kompetencji pracowników organizacji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KU03: </w:t>
      </w:r>
    </w:p>
    <w:p>
      <w:pPr/>
      <w:r>
        <w:rPr/>
        <w:t xml:space="preserve">Potrafi określić czynniki, które przyczyniają się do doskonalenia i rozwoju kompetencji pracowników oraz określić optymalne sposoby uczenia się dorosłych w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I.P6S_UU, I.P6S_UW, II.T.P6S_UW.2,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KKS02: </w:t>
      </w:r>
    </w:p>
    <w:p>
      <w:pPr/>
      <w:r>
        <w:rPr/>
        <w:t xml:space="preserve">Posiada kompetencje przydatne w zarządzaniu rozwojem pracowników w administracji publicznej oraz przedsiębiorstwach.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na końcu semestru, udział w grach decyzyjnych i ćwiczeniach praktycznych, aktywność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K_K09, K_K10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2024-05-20T09:25:44+02:00</dcterms:created>
  <dcterms:modified xsi:type="dcterms:W3CDTF">2024-05-20T09:25:44+02:00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