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Relations Strategies for Public Administration and Private Sector</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A21_PRSPAPS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pominąwszy znajomość języka angielskiego w stopniu komunikatywnym (adekwatnie do egzaminu B2).</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Public relations jest niezbędnym narzędziem we współczesnym zarządzaniu zarówno w sektorze prywatnym, jak i publicznym. Celem przedmiotu jest przekazanie studentom teoretycznej i praktycznej wiedzy z zakresu PR, czyli czegoś przydatnego dla nich jako pracowników, pracodawców i obywateli. Spotkania podczas zajęć prezentują definicje PR (czym jest, a czym nie jest), jego funkcji, narzędzi i celów, a także narzędzi zwykle używanych przez specjalistów z zakresu public relations. Zajęcia łączą wykłady z pracą w grupach (studia przypadku).</w:t>
      </w:r>
    </w:p>
    <w:p>
      <w:pPr>
        <w:keepNext w:val="1"/>
        <w:spacing w:after="10"/>
      </w:pPr>
      <w:r>
        <w:rPr>
          <w:b/>
          <w:bCs/>
        </w:rPr>
        <w:t xml:space="preserve">Treści kształcenia: </w:t>
      </w:r>
    </w:p>
    <w:p>
      <w:pPr>
        <w:spacing w:before="20" w:after="190"/>
      </w:pPr>
      <w:r>
        <w:rPr/>
        <w:t xml:space="preserve">Wykładowym językiem przedmiotu jest język angielski.
1. Public relations: what it is, and what it is not. Benefits and benefactors of PR. 
2. Public relations in public administration and private sector.
3. Key terms of public relations: image, reputation, branding, identity, publics (internal, external). 
4. From secret to transparent, from program to process. The evolution of PR.
5. The publics of PR. Consumer, employee, community relations. Government relations and civic relations. Donors/investors and other special publics. 
6. Media relations &amp; the gatekeepers.
7. Crisis communication. Seven principles of crisis communication.
8. Ethical and unethical PR. The IPRA Code of Conduct.</w:t>
      </w:r>
    </w:p>
    <w:p>
      <w:pPr>
        <w:keepNext w:val="1"/>
        <w:spacing w:after="10"/>
      </w:pPr>
      <w:r>
        <w:rPr>
          <w:b/>
          <w:bCs/>
        </w:rPr>
        <w:t xml:space="preserve">Metody oceny: </w:t>
      </w:r>
    </w:p>
    <w:p>
      <w:pPr>
        <w:spacing w:before="20" w:after="190"/>
      </w:pPr>
      <w:r>
        <w:rPr/>
        <w:t xml:space="preserve">Kolokwium zaliczeniowe, aktywny udział w zajęciach (case studies).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Smith, R. (2017). Public Relations: The Basics, London &amp; New York: Routledge
2. International Public Relations Association (2011). The IPRA Code of Conduct [online]; https://www.ipra.org/static/media/uploads/code_of_conduct/english.pdf [accessed 13.02.2020]
Literatura dodatkowa:
1. Bates, P. (nd). Why Public Relations Should Play a Role in Your Social Media Marketing [online]; https://csic.georgetown.edu/magazine/public-relations-play-role-social-media-marketing/ [accessed 13.02.2020]
2. Boitnott, J. (2017). 5 Ways You Should Be Using Social Media as Your Top
PR Platform [online]; https://www.inc.com/john-boitnott/bhow-social-media-is-now-your-primary-public-rel.html [accessed 13.02.2020]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podstawową terminologię w zakresie strategicznego zarządzania komunikacją, a także podstawowe narzędzia i funkcje public relations</w:t>
      </w:r>
    </w:p>
    <w:p>
      <w:pPr>
        <w:spacing w:before="60"/>
      </w:pPr>
      <w:r>
        <w:rPr/>
        <w:t xml:space="preserve">Weryfikacja: </w:t>
      </w:r>
    </w:p>
    <w:p>
      <w:pPr>
        <w:spacing w:before="20" w:after="190"/>
      </w:pPr>
      <w:r>
        <w:rPr/>
        <w:t xml:space="preserve">Dyskusja, studia przypadków, zadania domowe, kolokwium</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W_02: </w:t>
      </w:r>
    </w:p>
    <w:p>
      <w:pPr/>
      <w:r>
        <w:rPr/>
        <w:t xml:space="preserve">Student zna różnice między: rzetelnym PR a PR prowadzonym z naruszeniem zasad; PR a reklamą; PR a marketingiem</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I.P7S_WG, II.S.P7S_WG.1,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scharakteryzować i podjąć działania związane z komunikacją zewnętrzną, wewnętrzną i zarządzaniem kryzysowym</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wykazuje zdolność do formułowania opinii związanych z działaniami z zakresu public relations, szczególnie w administracji i w relacji do ważnych przedsięwzięć społecznych.</w:t>
      </w:r>
    </w:p>
    <w:p>
      <w:pPr>
        <w:spacing w:before="60"/>
      </w:pPr>
      <w:r>
        <w:rPr/>
        <w:t xml:space="preserve">Weryfikacja: </w:t>
      </w:r>
    </w:p>
    <w:p>
      <w:pPr>
        <w:spacing w:before="20" w:after="190"/>
      </w:pPr>
      <w:r>
        <w:rPr/>
        <w:t xml:space="preserve">Zadania domowe,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Student ma świadomość wagi etyki i odpowiedzialności związanej z dziedziną public relations.</w:t>
      </w:r>
    </w:p>
    <w:p>
      <w:pPr>
        <w:spacing w:before="60"/>
      </w:pPr>
      <w:r>
        <w:rPr/>
        <w:t xml:space="preserve">Weryfikacja: </w:t>
      </w:r>
    </w:p>
    <w:p>
      <w:pPr>
        <w:spacing w:before="20" w:after="190"/>
      </w:pPr>
      <w:r>
        <w:rPr/>
        <w:t xml:space="preserve">Dyskusje, studia przypadków, kolokwium końcowe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2026-04-23T17:25:29+02:00</dcterms:created>
  <dcterms:modified xsi:type="dcterms:W3CDTF">2026-04-23T17:25:29+02:00</dcterms:modified>
</cp:coreProperties>
</file>

<file path=docProps/custom.xml><?xml version="1.0" encoding="utf-8"?>
<Properties xmlns="http://schemas.openxmlformats.org/officeDocument/2006/custom-properties" xmlns:vt="http://schemas.openxmlformats.org/officeDocument/2006/docPropsVTypes"/>
</file>