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Public Relations Strategies for Public Administration and Private Sector</w:t>
      </w:r>
    </w:p>
    <w:p>
      <w:pPr>
        <w:keepNext w:val="1"/>
        <w:spacing w:after="10"/>
      </w:pPr>
      <w:r>
        <w:rPr>
          <w:b/>
          <w:bCs/>
        </w:rPr>
        <w:t xml:space="preserve">Koordynator przedmiotu: </w:t>
      </w:r>
    </w:p>
    <w:p>
      <w:pPr>
        <w:spacing w:before="20" w:after="190"/>
      </w:pPr>
      <w:r>
        <w:rPr/>
        <w:t xml:space="preserve">dr M. Pręgowski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A21_PRSPAPS</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15</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pominąwszy znajomość języka angielskiego w stopniu komunikatywnym (adekwatnie do egzaminu B2).</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Public relations jest niezbędnym narzędziem we współczesnym zarządzaniu zarówno w sektorze prywatnym, jak i publicznym. Celem przedmiotu jest przekazanie studentom teoretycznej i praktycznej wiedzy z zakresu PR, czyli czegoś przydatnego dla nich jako pracowników, pracodawców i obywateli. Spotkania podczas zajęć prezentują definicje PR (czym jest, a czym nie jest), jego funkcji, narzędzi i celów, a także narzędzi zwykle używanych przez specjalistów z zakresu public relations. Zajęcia łączą wykłady z pracą w grupach (studia przypadku).</w:t>
      </w:r>
    </w:p>
    <w:p>
      <w:pPr>
        <w:keepNext w:val="1"/>
        <w:spacing w:after="10"/>
      </w:pPr>
      <w:r>
        <w:rPr>
          <w:b/>
          <w:bCs/>
        </w:rPr>
        <w:t xml:space="preserve">Treści kształcenia: </w:t>
      </w:r>
    </w:p>
    <w:p>
      <w:pPr>
        <w:spacing w:before="20" w:after="190"/>
      </w:pPr>
      <w:r>
        <w:rPr/>
        <w:t xml:space="preserve">Wykładowym językiem przedmiotu jest język angielski.
1. Public relations: what it is, and what it is not. Benefits and benefactors of PR. 
2. Public relations in public administration and private sector.
3. Key terms of public relations: image, reputation, branding, identity, publics (internal, external). 
4. From secret to transparent, from program to process. The evolution of PR.
5. The publics of PR. Consumer, employee, community relations. Government relations and civic relations. Donors/investors and other special publics. 
6. Media relations &amp; the gatekeepers.
7. Crisis communication. Seven principles of crisis communication.
8. Ethical and unethical PR. The IPRA Code of Conduct.</w:t>
      </w:r>
    </w:p>
    <w:p>
      <w:pPr>
        <w:keepNext w:val="1"/>
        <w:spacing w:after="10"/>
      </w:pPr>
      <w:r>
        <w:rPr>
          <w:b/>
          <w:bCs/>
        </w:rPr>
        <w:t xml:space="preserve">Metody oceny: </w:t>
      </w:r>
    </w:p>
    <w:p>
      <w:pPr>
        <w:spacing w:before="20" w:after="190"/>
      </w:pPr>
      <w:r>
        <w:rPr/>
        <w:t xml:space="preserve">Kolokwium zaliczeniowe, aktywny udział w zajęciach (case studies).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Smith, R. (2017). Public Relations: The Basics, London &amp; New York: Routledge
2. International Public Relations Association (2011). The IPRA Code of Conduct [online]; https://www.ipra.org/static/media/uploads/code_of_conduct/english.pdf [accessed 13.02.2020]
Literatura dodatkowa:
1. Bates, P. (nd). Why Public Relations Should Play a Role in Your Social Media Marketing [online]; https://csic.georgetown.edu/magazine/public-relations-play-role-social-media-marketing/ [accessed 13.02.2020]
2. Boitnott, J. (2017). 5 Ways You Should Be Using Social Media as Your Top
PR Platform [online]; https://www.inc.com/john-boitnott/bhow-social-media-is-now-your-primary-public-rel.html [accessed 13.02.2020]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Student zna podstawową terminologię w zakresie strategicznego zarządzania komunikacją, a także podstawowe narzędzia i funkcje public relations</w:t>
      </w:r>
    </w:p>
    <w:p>
      <w:pPr>
        <w:spacing w:before="60"/>
      </w:pPr>
      <w:r>
        <w:rPr/>
        <w:t xml:space="preserve">Weryfikacja: </w:t>
      </w:r>
    </w:p>
    <w:p>
      <w:pPr>
        <w:spacing w:before="20" w:after="190"/>
      </w:pPr>
      <w:r>
        <w:rPr/>
        <w:t xml:space="preserve">Dyskusja, studia przypadków, zadania domowe, kolokwium</w:t>
      </w:r>
    </w:p>
    <w:p>
      <w:pPr>
        <w:spacing w:before="20" w:after="190"/>
      </w:pPr>
      <w:r>
        <w:rPr>
          <w:b/>
          <w:bCs/>
        </w:rPr>
        <w:t xml:space="preserve">Powiązane charakterystyki kierunkowe: </w:t>
      </w:r>
      <w:r>
        <w:rPr/>
        <w:t xml:space="preserve">K_W01, K_W02</w:t>
      </w:r>
    </w:p>
    <w:p>
      <w:pPr>
        <w:spacing w:before="20" w:after="190"/>
      </w:pPr>
      <w:r>
        <w:rPr>
          <w:b/>
          <w:bCs/>
        </w:rPr>
        <w:t xml:space="preserve">Powiązane charakterystyki obszarowe: </w:t>
      </w:r>
      <w:r>
        <w:rPr/>
        <w:t xml:space="preserve">I.P7S_WG, II.S.P7S_WG.1, II.S.P7S_WG.2, II.H.P7S_WG.1.o, I.P7S_WK, II.T.P7S_WG</w:t>
      </w:r>
    </w:p>
    <w:p>
      <w:pPr>
        <w:keepNext w:val="1"/>
        <w:spacing w:after="10"/>
      </w:pPr>
      <w:r>
        <w:rPr>
          <w:b/>
          <w:bCs/>
        </w:rPr>
        <w:t xml:space="preserve">Charakterystyka W_02: </w:t>
      </w:r>
    </w:p>
    <w:p>
      <w:pPr/>
      <w:r>
        <w:rPr/>
        <w:t xml:space="preserve">Student zna różnice między: rzetelnym PR a PR prowadzonym z naruszeniem zasad; PR a reklamą; PR a marketingiem</w:t>
      </w:r>
    </w:p>
    <w:p>
      <w:pPr>
        <w:spacing w:before="60"/>
      </w:pPr>
      <w:r>
        <w:rPr/>
        <w:t xml:space="preserve">Weryfikacja: </w:t>
      </w:r>
    </w:p>
    <w:p>
      <w:pPr>
        <w:spacing w:before="20" w:after="190"/>
      </w:pPr>
      <w:r>
        <w:rPr/>
        <w:t xml:space="preserve">Dyskusja, kolokwium końcowe</w:t>
      </w:r>
    </w:p>
    <w:p>
      <w:pPr>
        <w:spacing w:before="20" w:after="190"/>
      </w:pPr>
      <w:r>
        <w:rPr>
          <w:b/>
          <w:bCs/>
        </w:rPr>
        <w:t xml:space="preserve">Powiązane charakterystyki kierunkowe: </w:t>
      </w:r>
      <w:r>
        <w:rPr/>
        <w:t xml:space="preserve">K_W01, K_W06</w:t>
      </w:r>
    </w:p>
    <w:p>
      <w:pPr>
        <w:spacing w:before="20" w:after="190"/>
      </w:pPr>
      <w:r>
        <w:rPr>
          <w:b/>
          <w:bCs/>
        </w:rPr>
        <w:t xml:space="preserve">Powiązane charakterystyki obszarowe: </w:t>
      </w:r>
      <w:r>
        <w:rPr/>
        <w:t xml:space="preserve">I.P7S_WG, II.S.P7S_WG.1, II.S.P7S_WG.2, II.H.P7S_WG.1.o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Student umie scharakteryzować i podjąć działania związane z komunikacją zewnętrzną, wewnętrzną i zarządzaniem kryzysowym</w:t>
      </w:r>
    </w:p>
    <w:p>
      <w:pPr>
        <w:spacing w:before="60"/>
      </w:pPr>
      <w:r>
        <w:rPr/>
        <w:t xml:space="preserve">Weryfikacja: </w:t>
      </w:r>
    </w:p>
    <w:p>
      <w:pPr>
        <w:spacing w:before="20" w:after="190"/>
      </w:pPr>
      <w:r>
        <w:rPr/>
        <w:t xml:space="preserve">Zadania domowe, kolokwium końcowe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wykazuje zdolność do formułowania opinii związanych z działaniami z zakresu public relations, szczególnie w administracji i w relacji do ważnych przedsięwzięć społecznych.</w:t>
      </w:r>
    </w:p>
    <w:p>
      <w:pPr>
        <w:spacing w:before="60"/>
      </w:pPr>
      <w:r>
        <w:rPr/>
        <w:t xml:space="preserve">Weryfikacja: </w:t>
      </w:r>
    </w:p>
    <w:p>
      <w:pPr>
        <w:spacing w:before="20" w:after="190"/>
      </w:pPr>
      <w:r>
        <w:rPr/>
        <w:t xml:space="preserve">Zadania domowe, kolokwium końcowe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K_02: </w:t>
      </w:r>
    </w:p>
    <w:p>
      <w:pPr/>
      <w:r>
        <w:rPr/>
        <w:t xml:space="preserve">Student ma świadomość wagi etyki i odpowiedzialności związanej z dziedziną public relations.</w:t>
      </w:r>
    </w:p>
    <w:p>
      <w:pPr>
        <w:spacing w:before="60"/>
      </w:pPr>
      <w:r>
        <w:rPr/>
        <w:t xml:space="preserve">Weryfikacja: </w:t>
      </w:r>
    </w:p>
    <w:p>
      <w:pPr>
        <w:spacing w:before="20" w:after="190"/>
      </w:pPr>
      <w:r>
        <w:rPr/>
        <w:t xml:space="preserve">Dyskusje, studia przypadków, kolokwium końcowe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2026-05-25T19:24:23+02:00</dcterms:created>
  <dcterms:modified xsi:type="dcterms:W3CDTF">2026-05-25T19:24:23+02:00</dcterms:modified>
</cp:coreProperties>
</file>

<file path=docProps/custom.xml><?xml version="1.0" encoding="utf-8"?>
<Properties xmlns="http://schemas.openxmlformats.org/officeDocument/2006/custom-properties" xmlns:vt="http://schemas.openxmlformats.org/officeDocument/2006/docPropsVTypes"/>
</file>