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 - projekt</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BS1A_20_01_P</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Opracowanie projektu 15h;
Razem 30h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15h;
Razem 30h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P1. Projekt robót ziemnych i betonowych (opracowanie organizacji prac ziemnych z transportem urobku oraz organizacji wykonania monolitycznej konstrukcji żelbetowej z wykorzystaniem deskowań systemowych).
</w:t>
      </w:r>
    </w:p>
    <w:p>
      <w:pPr>
        <w:keepNext w:val="1"/>
        <w:spacing w:after="10"/>
      </w:pPr>
      <w:r>
        <w:rPr>
          <w:b/>
          <w:bCs/>
        </w:rPr>
        <w:t xml:space="preserve">Metody oceny: </w:t>
      </w:r>
    </w:p>
    <w:p>
      <w:pPr>
        <w:spacing w:before="20" w:after="190"/>
      </w:pPr>
      <w:r>
        <w:rPr/>
        <w:t xml:space="preserve">Zaliczenie przedmiotu na podstawie ocen pozytywnych z opracowania projektowego i obrony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w:t>
      </w:r>
    </w:p>
    <w:p>
      <w:pPr/>
      <w:r>
        <w:rPr/>
        <w:t xml:space="preserve">Ma wiedzę dotyczącą zasad organizowania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U02_01: </w:t>
      </w:r>
    </w:p>
    <w:p>
      <w:pPr/>
      <w:r>
        <w:rPr/>
        <w:t xml:space="preserve">Potrafi samodzielnie opracować schematy technologiczno-organizacyjne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B1A_U02_01</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U03_02: </w:t>
      </w:r>
    </w:p>
    <w:p>
      <w:pPr/>
      <w:r>
        <w:rPr/>
        <w:t xml:space="preserve">Potrafi opracować opis technologii robót budowlanych w specyfikacjach technicznych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B1A_U03_02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U08_02: </w:t>
      </w:r>
    </w:p>
    <w:p>
      <w:pPr/>
      <w:r>
        <w:rPr/>
        <w:t xml:space="preserve">Potrafi wyspecyfikować procesy budowlane i określić kolejność ich realizacji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2026-10-13T19:02:28+02:00</dcterms:created>
  <dcterms:modified xsi:type="dcterms:W3CDTF">2026-10-13T19:02:28+02:00</dcterms:modified>
</cp:coreProperties>
</file>

<file path=docProps/custom.xml><?xml version="1.0" encoding="utf-8"?>
<Properties xmlns="http://schemas.openxmlformats.org/officeDocument/2006/custom-properties" xmlns:vt="http://schemas.openxmlformats.org/officeDocument/2006/docPropsVTypes"/>
</file>