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 laboratorium</w:t>
      </w:r>
    </w:p>
    <w:p>
      <w:pPr>
        <w:keepNext w:val="1"/>
        <w:spacing w:after="10"/>
      </w:pPr>
      <w:r>
        <w:rPr>
          <w:b/>
          <w:bCs/>
        </w:rPr>
        <w:t xml:space="preserve">Koordynator przedmiotu: </w:t>
      </w:r>
    </w:p>
    <w:p>
      <w:pPr>
        <w:spacing w:before="20" w:after="190"/>
      </w:pPr>
      <w:r>
        <w:rPr/>
        <w:t xml:space="preserve">dr Roman Rumianowski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WS1A_07_L</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zapoznanie ze wskazaną literaturą - 10, napisanie sprawozdania - 10,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 Laboratoria - 30h;  razem=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 Laboratorium 8-12</w:t>
      </w:r>
    </w:p>
    <w:p>
      <w:pPr>
        <w:keepNext w:val="1"/>
        <w:spacing w:after="10"/>
      </w:pPr>
      <w:r>
        <w:rPr>
          <w:b/>
          <w:bCs/>
        </w:rPr>
        <w:t xml:space="preserve">Cel przedmiotu: </w:t>
      </w:r>
    </w:p>
    <w:p>
      <w:pPr>
        <w:spacing w:before="20" w:after="190"/>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
</w:t>
      </w:r>
    </w:p>
    <w:p>
      <w:pPr>
        <w:keepNext w:val="1"/>
        <w:spacing w:after="10"/>
      </w:pPr>
      <w:r>
        <w:rPr>
          <w:b/>
          <w:bCs/>
        </w:rPr>
        <w:t xml:space="preserve">Treści kształcenia: </w:t>
      </w:r>
    </w:p>
    <w:p>
      <w:pPr>
        <w:spacing w:before="20" w:after="190"/>
      </w:pPr>
      <w:r>
        <w:rPr/>
        <w:t xml:space="preserve">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1.	Studenci wykonują w semestrze cztery ćwiczenia laboratoryjne i piszą kolokwium rachunku niepewności  pomiarowych.
2.	Każde ćwiczenie składa się z trzech zajęć
Na pierwszych zajęciach – przeznaczonych na dane ćwiczenie, studenci przygotowują układ doświadczalny, zestawiają niezbędne przyrządy i rozpoczynają pomiary.
Podczas tych zajęć każdy student pisze indywidualnie tzw. wejściówkę, z zakresu materiału podanego w instrukcji do danego ćwiczenia.
Student jest oceniany w skali 0 – 6 punktów.
Na drugich zajęciach – studenci kończą pomiary, korygują ewentualne błędy lub pomyłki powtarzając pomiary i konsultują z prowadzącym  zagadnienia dotyczące opracowania 
sprawozdania. Podczas tych zajęć prowadzący ocenia w skali  0 – 3 punktów znajomość metody doświadczalnej, staranność i samodzielność wykonania pomiarów oraz stopień zaawansowania opracowania sprawozdania.
Na trzecich zajęciach – odbywa się obrona sprawozdania przygotowanego indywidualnie przez każdego studenta. Na te zajęcia student przynosi, opracowane sprawozdanie wraz z nośnikiem własnych wyników pomiarów i programem MATEX - (program wspomagający obliczenia i tworzenia wykresów) 
Sprawozdanie oraz wiadomości studenta dotyczące sprawozdania są oceniane w skali 0-6 pkt
Za niesamodzielną pracę (niesamodzielne opracowanie ćwiczenia) student otrzymuje 0 punktów.
3.	Kolokwium (w formie testu) dotyczące rachunku niepewności pomiarowych w pracowni fizycznej oceniane jest w skali 0 – 20 punktów.
4.	W ciągu semestru student może  uzyskać z laboratorium fizyki w sumie: 80 punktów.
4 ćwiczenia x 15 punktów = 60 punktów 
kolokwium z rachunku niepewności - 20 punktów
5.  Ocena końcowa z laboratorium fizycznego jest określana ilością punktów 
6.   Ocena końcowa z przedmiotu obliczana jest wg następujących zasad:
     0 – 39  pkt. 2.0
     40 – 44 3.0
     45 – 49 3.5
     50 – 59 4.0
     60 – 69 4.5
     70 – 80 5.0
Wykonanie i opracowanie ćwiczeń
1.	Przed rozpoczęciem ćwiczenia laboratoryjnego student jest zobowiązany zapoznać się z instrukcją ćwiczenia znajdującą się w gablocie przy Laboratoriach Fizyki oraz (w kserografie I p.)
2.	Do każdego wyznaczonego ćwiczenia student przygotowuje arkusz protokół formatu A 4 (np. papier kancelaryjny A3 in folio) wraz ze starannie wypełnioną tabelką (wymiary i sposób wypełnienia tabelki patrz wzór w gablocie) i (w kserografie I p.).
     Tabelkę należy wypełnić pismem technicznym lub drukiem.
     Protokół z wypełnioną tabelką są sprawdzane przed wejściem do laboratorium przez prowadzącego zajęcia.
     Student ma być przygotowany (wg. wcześniej udostępnionej instrukcji) do sprawnego połączenia i wykonania pomiarów oraz teorii związanej z wykonywanym ćwiczeniem.
     W gablotach przy Laboratoriach Fizyki będą wywieszane listy zespołów, przydzielone im nr ćwiczeń, zalecana literatura, zestawy zadań oraz aktualizowana ilość punktów uzyskanych przez studentów z poszczególnych ćwiczeń.
3.	Wyniki pomiarów otrzymane podczas wykonywania ćwiczenia należy wpisać długopisem do tabeli w protokóle i uzyskać ich zatwierdzenie podpisem  prowadzącego zajęcia przed opuszczeniem laboratorium.
4.	Każdy student przygotowuje sprawozdanie – protokół w jednym egzemplarzu.
5.	Sprawozdanie powinno zawierać:
-	schemat układu pomiarowego, definicje wielkości mierzonych oraz wzory i wyjaśnienia symboli bez tzw. teorii do ćwiczenia. 
-	wybór metody rachunku niepewności pomiarowych wraz z uzasadnieniem
-	obliczenie wartości średnich i niepewności pomiarowych wielkości mierzonych 
-	zapis wyniku końcowego zgodnie z obowiązującą konwencją
-	wykresy (zob. przykłady w gablocie) wykonane własnoręcznie na papierze milimetrowym lub drukarce komputerowej.
Wykres opisany pismem technicznym lub drukiem musi zawierać podziałki funkcyjne, legendę wartości pomiarów i zaznaczone niepewności pomiarowe, dopasowaną funkcję oraz zestawienia w postaci małej tabelki wszystkich wyników otrzymanych z programu MATEX tj. wartości statystyki testowej  (chi-kwadrat) liczbę stopni swobody, dokładność dopasowania (eps. lambda), parametry krzywych dopasowanych (fitowanych) do danych doświadczalnych, niepewności pomiarowe tych parametrów itp. 
W przypadku wykresów komputerowych standardom odpowiadają m.in. wykresy wykonane przy pomocy programu MicroCal ORIGIN.
-	obliczenie wymaganych stałych fizycznych wraz z ich niepewnościami pomiarowymi na podstawie wartości fitowanych parametrów
     Wnioski końcowe a w nich:
-	uzasadnienie zastosowanej metody rachunku niepewności pomiarowych wraz z oceną
-	dokładności poszczególnych wielkości i ich wkładu procentowego do wyniku końcowego
-	ocenę zgodności otrzymanych wyników z wartościami podanymi w tablicach fizycznych, podać wartość tablicową ocenę poziomu ufności odnośnie zgodności danych doświadczalnych z testowania hipotezą.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U08_01: </w:t>
      </w:r>
    </w:p>
    <w:p>
      <w:pPr/>
      <w:r>
        <w:rPr/>
        <w:t xml:space="preserve">Potrafi opracować wyniki pomiaru. Potrafi obliczyć  niepewności pomiarowe.</w:t>
      </w:r>
    </w:p>
    <w:p>
      <w:pPr>
        <w:spacing w:before="60"/>
      </w:pPr>
      <w:r>
        <w:rPr/>
        <w:t xml:space="preserve">Weryfikacja: </w:t>
      </w:r>
    </w:p>
    <w:p>
      <w:pPr>
        <w:spacing w:before="20" w:after="190"/>
      </w:pPr>
      <w:r>
        <w:rPr/>
        <w:t xml:space="preserve">Kolokwium (W11,W12)  Kolokwium (C1 - C8), (L1 - L8)</w:t>
      </w:r>
    </w:p>
    <w:p>
      <w:pPr>
        <w:spacing w:before="20" w:after="190"/>
      </w:pPr>
      <w:r>
        <w:rPr>
          <w:b/>
          <w:bCs/>
        </w:rPr>
        <w:t xml:space="preserve">Powiązane charakterystyki kierunkowe: </w:t>
      </w:r>
      <w:r>
        <w:rPr/>
        <w:t xml:space="preserve">I1A_U08_01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U09_01: </w:t>
      </w:r>
    </w:p>
    <w:p>
      <w:pPr/>
      <w:r>
        <w:rPr/>
        <w:t xml:space="preserve">Potrafi obliczyć podstawowe wielkości fizyczne  w problemach technicznych z tematyki obwodów  prądu stałego i przemiennego, pola magnetycznego  i optyki. 
</w:t>
      </w:r>
    </w:p>
    <w:p>
      <w:pPr>
        <w:spacing w:before="60"/>
      </w:pPr>
      <w:r>
        <w:rPr/>
        <w:t xml:space="preserve">Weryfikacja: </w:t>
      </w:r>
    </w:p>
    <w:p>
      <w:pPr>
        <w:spacing w:before="20" w:after="190"/>
      </w:pPr>
      <w:r>
        <w:rPr/>
        <w:t xml:space="preserve">Kolokwium (C1-C9). Pisemny egzamin końcowy (W1-W15)</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2026-10-17T10:11:32+02:00</dcterms:created>
  <dcterms:modified xsi:type="dcterms:W3CDTF">2026-10-17T10:11:32+02:00</dcterms:modified>
</cp:coreProperties>
</file>

<file path=docProps/custom.xml><?xml version="1.0" encoding="utf-8"?>
<Properties xmlns="http://schemas.openxmlformats.org/officeDocument/2006/custom-properties" xmlns:vt="http://schemas.openxmlformats.org/officeDocument/2006/docPropsVTypes"/>
</file>