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(IS1A_32)</w:t>
      </w:r>
    </w:p>
    <w:p>
      <w:pPr>
        <w:keepNext w:val="1"/>
        <w:spacing w:after="10"/>
      </w:pPr>
      <w:r>
        <w:rPr>
          <w:b/>
          <w:bCs/>
        </w:rPr>
        <w:t xml:space="preserve">Koordynator przedmiotu: </w:t>
      </w:r>
    </w:p>
    <w:p>
      <w:pPr>
        <w:spacing w:before="20" w:after="190"/>
      </w:pPr>
      <w:r>
        <w:rPr/>
        <w:t xml:space="preserve">dr inż./ Sławomir Grabarczyk/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IS1A_32_01</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- 10, przygotowanie do kolokwium - 10, razem - 50; 
Ćwiczenia: liczba godzin według planu studiów - 15, zapoznanie ze wskazaną literaturą - 5, przygotowanie do kolokwium - 5, razem - 25; 
Łącznie - 75 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- 15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 min. 15 studentów; ćwiczenia 15-30 studentów</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w:t>
      </w:r>
    </w:p>
    <w:p>
      <w:pPr>
        <w:keepNext w:val="1"/>
        <w:spacing w:after="10"/>
      </w:pPr>
      <w:r>
        <w:rPr>
          <w:b/>
          <w:bCs/>
        </w:rPr>
        <w:t xml:space="preserve">Treści kształcenia: </w:t>
      </w:r>
    </w:p>
    <w:p>
      <w:pPr>
        <w:spacing w:before="20" w:after="190"/>
      </w:pPr>
      <w:r>
        <w:rPr/>
        <w:t xml:space="preserve">W1 - Podstawowe pojęcia o wentylacji i klimatyzacji; klasyfikacja urządzeń wentylacyjnych i klimatyzacyjnych; zadania wentylacji i klimatyzacji; 
W2 - Rodzaje wentylacji: naturalna, mechaniczna, hybrydowa; podstawowe systemy wentylacji i klimatyzacji obiektów budowlanych;
W3 - Parametry obliczeniowe powietrza dla wentylacji i klimatyzacji;
W4 - Komfort cieplny i jego wskaźniki; kryteria klasyfikacji w zakresie komfortu; jakość powietrza wewnętrznego; 
W5 - Bilans zysków ciepła i wilgoci oraz zanieczyszczeń w pomieszczeniach; 
W6 - Ustalanie strumieni powietrza wentylacyjnego; rozdział powietrza w pomieszczeniu; strumień powietrza nawiewanego do pomieszczenia; nawiewniki i kratki wywiewne; 
W7 - Wykres Moliera; procesy uzdatniania powietrza: oczyszczanie powietrza, ogrzewanie, chłodzenie, osuszanie i nawilżanie; procesy klimatyzacyjne w okresie letnim i zimowym; recyrkulacja i mieszanie strumieni powietrza wentylacyjnego; 
C1 - Obliczanie zysków ciepła wewnętrznych i zewnętrznych; 
C2 - Dobór elementów nawiewnych w pomieszczeniu klimatyzowanym;
C3 - Obliczanie przemian powietrza na wykresie i-x. </w:t>
      </w:r>
    </w:p>
    <w:p>
      <w:pPr>
        <w:keepNext w:val="1"/>
        <w:spacing w:after="10"/>
      </w:pPr>
      <w:r>
        <w:rPr>
          <w:b/>
          <w:bCs/>
        </w:rPr>
        <w:t xml:space="preserve">Metody oceny: </w:t>
      </w:r>
    </w:p>
    <w:p>
      <w:pPr>
        <w:spacing w:before="20" w:after="190"/>
      </w:pPr>
      <w:r>
        <w:rPr/>
        <w:t xml:space="preserve">Zaliczenie części wykładowej odbędzie się na podstawie dwóch kolokwiów przeprowadzonych w połowie semestru oraz na przedostatnich zajęciach w semestrze. Przewiduje się termin poprawkowy dla tych zaliczeń na ostatnich zajęciach w semestrze. Warunkiem zaliczenia części wykładowej jest uzyskanie dwóch pozytywnych ocen. Ocenę końcową z części wykładowej stanowi średnia z kolokwiów. Zaliczenie ćwiczeń audytoryjnych odbędzie się na podstawie kolokwium przeprowadzonego na przedostatnich zajęciach w semestrze. Ocena łączna z przedmiotu to średnia ważona, wagi: 0,75 oceny z wykładu i 0,25 z ćwiczeń audytoryjnych. Warunkiem uzyskania pozytywnej oceny końcowej z przedmiotu jest uzyskanie pozytywnych ocen z wykładu i ćwiczeń audytoryjnych.
Przy zaliczeniu sprawdzianów z części wykładowej stosowana będzie następująca skala ocen przyporządkowana określonej procentowo ilości wiedzy:  5,0 – 91÷100%, 4,5 – 81÷90%, 4,0 – 71÷80%, 3,5 – 61÷70%, 3,0 – 51÷60%, 2,0 – 0÷50%.
Studenci którzy nie zaliczyli przedmiotu i uzyskali rejestrację na kolejny semestr, powinni zgłosić się do prowadzącego zajęcia na początku następnego semestru celem ustalenia terminu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W04_04: </w:t>
      </w:r>
    </w:p>
    <w:p>
      <w:pPr/>
      <w:r>
        <w:rPr/>
        <w:t xml:space="preserve">Ma szczegółową wiedzę pozwalającą na zaprojektowanie elementów składowych instalacji wentylacji i klimatyzacji w budynku</w:t>
      </w:r>
    </w:p>
    <w:p>
      <w:pPr>
        <w:spacing w:before="60"/>
      </w:pPr>
      <w:r>
        <w:rPr/>
        <w:t xml:space="preserve">Weryfikacja: </w:t>
      </w:r>
    </w:p>
    <w:p>
      <w:pPr>
        <w:spacing w:before="20" w:after="190"/>
      </w:pPr>
      <w:r>
        <w:rPr/>
        <w:t xml:space="preserve">kolokwium (W1-W7), kolokwium (C1-C3)
</w:t>
      </w:r>
    </w:p>
    <w:p>
      <w:pPr>
        <w:spacing w:before="20" w:after="190"/>
      </w:pPr>
      <w:r>
        <w:rPr>
          <w:b/>
          <w:bCs/>
        </w:rPr>
        <w:t xml:space="preserve">Powiązane charakterystyki kierunkowe: </w:t>
      </w:r>
      <w:r>
        <w:rPr/>
        <w:t xml:space="preserve">I1A_W04_04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innych źródeł w zakresie projektowania systemów wentylacyjnych i klimatyzacyjnych</w:t>
      </w:r>
    </w:p>
    <w:p>
      <w:pPr>
        <w:spacing w:before="60"/>
      </w:pPr>
      <w:r>
        <w:rPr/>
        <w:t xml:space="preserve">Weryfikacja: </w:t>
      </w:r>
    </w:p>
    <w:p>
      <w:pPr>
        <w:spacing w:before="20" w:after="190"/>
      </w:pPr>
      <w:r>
        <w:rPr/>
        <w:t xml:space="preserve">Kolokwium (W1-W7), kolokwium (C1-C3)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się</w:t>
      </w:r>
    </w:p>
    <w:p>
      <w:pPr>
        <w:spacing w:before="60"/>
      </w:pPr>
      <w:r>
        <w:rPr/>
        <w:t xml:space="preserve">Weryfikacja: </w:t>
      </w:r>
    </w:p>
    <w:p>
      <w:pPr>
        <w:spacing w:before="20" w:after="190"/>
      </w:pPr>
      <w:r>
        <w:rPr/>
        <w:t xml:space="preserve">kolokwium (W1-W7)
</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2026-10-17T15:51:23+02:00</dcterms:created>
  <dcterms:modified xsi:type="dcterms:W3CDTF">2026-10-17T15:51:23+02:00</dcterms:modified>
</cp:coreProperties>
</file>

<file path=docProps/custom.xml><?xml version="1.0" encoding="utf-8"?>
<Properties xmlns="http://schemas.openxmlformats.org/officeDocument/2006/custom-properties" xmlns:vt="http://schemas.openxmlformats.org/officeDocument/2006/docPropsVTypes"/>
</file>