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ekonomika wykonawstwa instalacji wodociągowych i kanalizacyjnych (IS1A_37/01)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Maria Mikołajczyk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IS1A_37/01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zaliczenia - 5, razem - 25;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studentów wiedzą o tradycyjnych i  nowoczesnych technologiach  robót sanitarnych z zakresu wewnętrznych instalacji wodociągowych i kanalizacyjnych.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Instalacje wodociągowo-kanalizacyjne z punktu widzenia technologii, wykonawstwa i organizacji robót.
W2 - Podstawy prawne stosowania materiałów instalacyjnych i armatury w budownictwie.
W3 - Materiały, armatura i urządzenia stosowane w instalacjach wodociągowo-kanalizacyjnych – wady i zalety poszczególnych rozwiązań.
W4 - Kryteria wyboru rozwiązań materiałowych i konkretnej technologii na szybkość i jakość wykonania instalacji oraz jej koszt.
W5 - Współczesne trendy w wykonawstwie instalacji wodociągowych i kanalizacyjnych.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tematyki wykładowej polegające na uzyskaniu pozytywnej oceny z  kolokwium przeprowadzonego na końcu semestru (termin kolokwium ustalony jest ze studentami na pierwszych zajęciach).
Warunki zaliczenia kolokwium są następujące:
60%  – ocena dostateczna,
80%  – ocena dobra,
100%  - ocena bardzo dobra.
W przypadku niezaliczenia kolokwium istnieje możliwość wyznaczenia terminu poprawkowego w terminie ustalonym z prowadzącym.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1.Warunki techniczne wykonania i odbioru robót budowlano-montażowych. Tom II - Instalacje sanitarne i przemysłowe. Arkady. Warszawa 1988.                                               
2.Furtak L., Rabiej St. i in.: Warunki techniczne wykonania i odbioru rurociągów z tworzyw sztucznych. Wydawnictwo Polskiej Korporacji Techniki Sanitarnej, Grzewczej, Gazowej i Klimatyzacji. Warszwa 1996.                                          
3. Rozporządzenie Ministra Infrastruktury z dnia 18 maja 2004 r. w sprawie określenia metod i podstaw sporządzania kosztorysu inwestorskiego, obliczania planowanych kosztów prac projektowych oraz planowanych kosztów robót budowlanych określonych w programie funkcjonalno-użytkowym.                                                          
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Posiada podstawową wiedzę o trendach rozwojowych w zakresie nowych technologii stosowanych przy wykonawstwie instalacji wodociągowo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zaliczeniowe (W5).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W08_02: </w:t>
      </w:r>
    </w:p>
    <w:p>
      <w:pPr/>
      <w:r>
        <w:rPr/>
        <w:t xml:space="preserve">Ma podstawową wiedzę dotyczącą bezpieczeństwa i higieny pracy przy wykonywaniu instalacji wodociągowo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zaliczeniowe (W1, W2, W4)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typowe technologie robót sanitarnych z zakresu wewnętrznych instalacji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(W1-W4)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katalogów (katalog nakładów rzeczowych , informatory cen), zasobów internetowych , czasopism branżowych, stron producentów w odniesieniu do potrzeb procesu wykonawstwa i kosztorysowania instalacji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Ma umiejętność samokształcenia się w celu uzyskania informacji i wiedzy o nowych technologiach i materiałach stosowanych w zakresie instalacji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K04_01: </w:t>
      </w:r>
    </w:p>
    <w:p>
      <w:pPr/>
      <w:r>
        <w:rPr/>
        <w:t xml:space="preserve">Potrafi określić priorytety oraz identyfikować i rozstrzygać problemy związane z realizacją robót sanitarnych w zakresie instalacji wodociągowo-kanalizacyjnych.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2024-05-19T19:00:56+02:00</dcterms:created>
  <dcterms:modified xsi:type="dcterms:W3CDTF">2024-05-19T19:00:56+02:00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