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 projekt (IS1A_62A_P)</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IS1A_62A_P</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pracy projektowej - 10;
Razem - 25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przygotowanie pracy projektowej - 10;
Razem - 25 godzin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Warunkiem zaliczenia przedmiotu jest  indywidualnego projektu przedstawianego w formie prezentacji.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podstawową wiedzę matamatyczną umożliwiającą wykonanie obliczeń związanych z instalacjami energetycznymi wykorzystującymi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U13_01: </w:t>
      </w:r>
    </w:p>
    <w:p>
      <w:pPr/>
      <w:r>
        <w:rPr/>
        <w:t xml:space="preserve">Potrafi dokonać ocenę przyjętego rozwiązania pod kątem wykorzyatania energii ze źródeł odnawialnych, w tym konwersji promieniowania słonecznego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I1A_U13_01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układów, w tym hybrydowych, wykorzystujących energię ze źródeł odnawialnych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2024-05-19T23:33:26+02:00</dcterms:created>
  <dcterms:modified xsi:type="dcterms:W3CDTF">2024-05-19T23:33:26+02:00</dcterms:modified>
</cp:coreProperties>
</file>

<file path=docProps/custom.xml><?xml version="1.0" encoding="utf-8"?>
<Properties xmlns="http://schemas.openxmlformats.org/officeDocument/2006/custom-properties" xmlns:vt="http://schemas.openxmlformats.org/officeDocument/2006/docPropsVTypes"/>
</file>