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komunikacyjne (BN1A_31/01)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Dariusz Godlewski/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BN1A_31/01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
Zapoznanie się ze wskazaną literaturą 20h;
Przygotowanie do zaliczenia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 Razem 20h = 1ECTS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zna podstawowe definicje dotyczące budownictwa komunikacyjnego. Potrafi identyfikować problemy projektowania dróg, konstruowania nawierzchni drogowej i jej eksploatacji. Potrafi rozwiązać prosty problem techniczny z tym związany.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Charakterystyka transportu lądowego. Klasyfikacja funkcjonalno techniczna dróg kołowych ; W2- Przekrój poprzeczny drogi… W3 - Plan sytuacyjny; W4 - Przekrój podłużny ; W5 - Skrzyżowania ; W6 - Odwodnienie i elementy uspokojenia ruchu; W7 - Drogi szybkiego ruchu; W8- Podstawy inżynierii ruchu; W9 - Komunikacja zbiorowa, przystanki, parkingi; W10 - Elementy dróg kolejowych; W15 – Zaliczenie; W11 - Nawierzchnie drogowe : definicje elementy; W12 - Mechanizmy niszczenia nawierzchnia; W13 – W14 - Wymiarowanie nowych nawierzchni drogowych ; W15 - W16 - Diagnostyka nawierzchni; W17 - Wymiarowanie wzmocnienia nawierzchni drogowej ; W18 - Katalog wzmocnienia nawierzchni podatnych ; W19 - System Oceny stanu nawierzchni; W20 – Zaliczenie.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w postaci pisemnej na zakończenie semestru.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System Oceny Stanu Nawierzchni. Wytyczne stosowania. Zarządzenie nr 9 Generalnego Dyrektora Dróg Publicznych z dnia 4 marca 2002. 
2. Dariusz Godlewski, Nawierzchnie drogowe, WPW 2011.   
3. Rozporządzenie w sprawie warunków technicznych jakim powinny odpowiadać drogi publiczne i ich usytuowanie, Dz. U.z 2016 poz. 124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http://www.gddkia.gov.pl/article/systemy_diagnostyki_sieci_drogowej/system_oceny_stanu_nawierzchni//index.php?id_item_tree=ac577a5cac865affcd848714ee14ce85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wiedzę dotyczącą sposobu wyliczania elementów projektów drogowych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wiedzę o cyklu życia nawierzchni drogowej i jej trwałości oraz o sposobach wzmacniania konstrukcji nawierzchni drogowych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pisemne(W1-W20)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keepNext w:val="1"/>
        <w:spacing w:after="10"/>
      </w:pPr>
      <w:r>
        <w:rPr>
          <w:b/>
          <w:bCs/>
        </w:rPr>
        <w:t xml:space="preserve">Charakterystyka W06_02: </w:t>
      </w:r>
    </w:p>
    <w:p>
      <w:pPr/>
      <w:r>
        <w:rPr/>
        <w:t xml:space="preserve">Ma podstawy diagnostyki drogowej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pisemne(W1-W20)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Zna podstawowe ustawy i rozporządzenia dotyczące budownictwa drogowego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W08_04: </w:t>
      </w:r>
    </w:p>
    <w:p>
      <w:pPr/>
      <w:r>
        <w:rPr/>
        <w:t xml:space="preserve">Zna zasady kształtowania sieci drogowej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pisemne(W1-W20)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W08_05: </w:t>
      </w:r>
    </w:p>
    <w:p>
      <w:pPr/>
      <w:r>
        <w:rPr/>
        <w:t xml:space="preserve">ma wiedzę o standardach w budownictwie drogowym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sposoby dostosowania słabego podłoża do wymagań nawierzchni drogowych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Potrafi wykonać projekt w środowisku CAD  oraz przetwarzać dane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2024-05-20T05:45:05+02:00</dcterms:created>
  <dcterms:modified xsi:type="dcterms:W3CDTF">2024-05-20T05:45:05+02:00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