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(TOB)</w:t>
      </w:r>
    </w:p>
    <w:p>
      <w:pPr>
        <w:keepNext w:val="1"/>
        <w:spacing w:after="10"/>
      </w:pPr>
      <w:r>
        <w:rPr>
          <w:b/>
          <w:bCs/>
        </w:rPr>
        <w:t xml:space="preserve">Koordynator przedmiotu: </w:t>
      </w:r>
    </w:p>
    <w:p>
      <w:pPr>
        <w:spacing w:before="20" w:after="190"/>
      </w:pPr>
      <w:r>
        <w:rPr/>
        <w:t xml:space="preserve">dr inż./  Krzysztof Pietrzak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BN1A_72</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25h;
Przygotowanie do zaliczenia 15h;
Przygotowanie do egzaminu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Ćwiczenia 10h ; Razem 30h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15-30; </w:t>
      </w:r>
    </w:p>
    <w:p>
      <w:pPr>
        <w:keepNext w:val="1"/>
        <w:spacing w:after="10"/>
      </w:pPr>
      <w:r>
        <w:rPr>
          <w:b/>
          <w:bCs/>
        </w:rPr>
        <w:t xml:space="preserve">Cel przedmiotu: </w:t>
      </w:r>
    </w:p>
    <w:p>
      <w:pPr>
        <w:spacing w:before="20" w:after="190"/>
      </w:pPr>
      <w:r>
        <w:rPr/>
        <w:t xml:space="preserve">Celem przedmiotu jest zapoznanie studentów z powszechnie występującymi konstrukcjami stalowymi oraz obliczeniami prostej konstrukcji stalowej na przykładzie hali przemysłowej.</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Płatwie dachowe. Rozwiązania konstrukcyjne. Schematy statyczne. Obciążenia i oliczenia. Ściągi śrubowe. Styki montażowe.                                                                                  W3. Kratowe dźwigary płaskie i przestrzenne. Rozwiązania konstrukcyjne. Obciążenia i obliczenia dla przekryć płatwiowych i bezpłatwiowych. Styki warsztatowe i montażowe. Oparcia na słupach.
W4. Stężenia w halach przemysłowych – rodzaje stężeń dachowych i ściennych. Zasady rozmieszczania i kształtowania stężeń. Obliczenia stężeń dachowych i ściennych.                                                                                                                                            W5. Tory jezdne suwnic natorowych i podwieszonych, estakady suwnicowe. Rozwiązania konstrukcyjne, szczegóły połączeń elementów składowych.                                                       W6. Odziaływania dźwignic na tory jezdne. Metody obliczeń belek podsuwnicowych bez tężników hamownych i z tężnikami. 
W7. Przekrycia dużych rozpiętości – rozwiązania konstrukcyjne, podstawy obliczeń. 
W8. Maszty i wieże – rozwiązania konstrukcyjne, obciążenia i obliczenia. 
W9. Budynki wysokie - kształtowanie, rozwiązania materiałowo–konstrukcyjne, podstawy obliczeń.
W10. Zbiorniki – rodzaje, obciążenia, rozwiązania konstrukcyjne, wyposażenie, zasady obliczeń.  
                                                                   .                                                                                                                                                       C1. Obudowa ścienna i dachowa hal przemysłowych. Obudowa z blachy profilowanej, z płyt warstwowych, kaset, obudowa ciężka.
C2. Konstrukcja wsporcza obudowy hali. Płatwie i rygle ścienne. Współdziałanie elementów przekrycia z obudową. Schematy statyczne i obciążenia. Sprawdzenie elementów konstrukcji wsporczej w fazie montażu i eksploatacji. Styki montażowe elementów. Ściągi śrubowe płatwi.
C3. Główny układ poprzeczny hali. Kształtowanie przekroju poprzecznego hali z wiązarem kratowym. Schematy obciążeń kratownic dachowych. Obliczenia statyczne.                      C4. Kombinacje obciążeń działających na budynek hali przemysłowej. Interpretacja komputerowych wyników obliczeń statycznych.                                                                          C5. Wymiarowanie elementów składowych dźwigara dachowego. Długości wyboczeniowe prętów wiązara. Konstruowanie węzłów i styków montażowych kratownic płaskich. Projektowanie węzłów spawanych. Sprawdzenie stanu granicznego użytkowalności.
C6. Słupy hal. Rozwiązania konstrukcyjne trzonów słupów hal przemysłowych. Długości wyboczeniowe słupów w układach ramowych. Obliczenia wytrzymałościowe i sprawdzenie przemieszczeń poziomych.
C7. Głowica i podstawa słupa. Oparcie dźwigara dachowego na słupach. Konstruowanie i obliczenia wytrzymałościowe części składowych głowicy oraz jej połączeń spawanych.    C8. Rozwiązania konstrukcyjne podstaw słupów ściskanych i zginanych. Rodzaje zakotwień. Obliczenia wytrzymałościowe podstaw słupów i zakotwień.
C9. Stężenia prętowe hal. Rodzaje stężeń i ich kształtowanie. Wpływ zastosowania stężeń na wymiarowanie elementów hal.
C10. Rysunki zestawieniowe. wykonawcze i szczegółów polączeń. Zestawienia materiałowe."</w:t>
      </w:r>
    </w:p>
    <w:p>
      <w:pPr>
        <w:keepNext w:val="1"/>
        <w:spacing w:after="10"/>
      </w:pPr>
      <w:r>
        <w:rPr>
          <w:b/>
          <w:bCs/>
        </w:rPr>
        <w:t xml:space="preserve">Metody oceny: </w:t>
      </w:r>
    </w:p>
    <w:p>
      <w:pPr>
        <w:spacing w:before="20" w:after="190"/>
      </w:pPr>
      <w:r>
        <w:rPr/>
        <w:t xml:space="preserve">Warunkiem zaliczenia przedmiotu są pozytywne oceny z egzaminu, wykładów, ćwiczeń i projektu. Zaliczenie wykładów i ćwiczeń będzie w formie kolokwiów. Egzamin składać będzie się z części pisemnej i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dyscyplin i kierunków studiów powiązanych z budownictwem, takich jak: architektura, inżynieria środowiska, mechanika, geodezja itp.
</w:t>
      </w:r>
    </w:p>
    <w:p>
      <w:pPr>
        <w:spacing w:before="60"/>
      </w:pPr>
      <w:r>
        <w:rPr/>
        <w:t xml:space="preserve">Weryfikacja: </w:t>
      </w:r>
    </w:p>
    <w:p>
      <w:pPr>
        <w:spacing w:before="20" w:after="190"/>
      </w:pPr>
      <w:r>
        <w:rPr/>
        <w:t xml:space="preserve">Pozytywna ocena z egzaminu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 Ma wiedzę w zakresie geometrycznego kształtowania obiektów i elementów budowlanych, wyznaczania sił przekrojowych, naprężeń, odkształceń i przemieszczeń, wymiarowania i konstruowania prostych konstrukcji.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K01_03: </w:t>
      </w:r>
    </w:p>
    <w:p>
      <w:pPr/>
      <w:r>
        <w:rPr/>
        <w:t xml:space="preserve">Ma świadomość konieczności poszerzania wiedzy ekonomiczno - społecznej, rozwijania umiejętności interpersonalnych i adaptacji do zmieniających się warunków.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B1A_K01_03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2024-05-20T12:12:57+02:00</dcterms:created>
  <dcterms:modified xsi:type="dcterms:W3CDTF">2024-05-20T12:12:57+02:00</dcterms:modified>
</cp:coreProperties>
</file>

<file path=docProps/custom.xml><?xml version="1.0" encoding="utf-8"?>
<Properties xmlns="http://schemas.openxmlformats.org/officeDocument/2006/custom-properties" xmlns:vt="http://schemas.openxmlformats.org/officeDocument/2006/docPropsVTypes"/>
</file>