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 Zapoznanie się ze wskazaną literaturą 15h; Przygotowanie prezentacji pracy seminaryjnej 15h; Razem 50h = 2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 Zapoznanie się ze wskazaną literaturą 15h; Przygotowanie prezentacji pracy seminaryjnej 15h; Razem 50h = 2 ECTS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problemów technicznych, organizacyjnych lub badawczych, oraz uzupełnienie wiedzy w zakresie wybranych nowych technik i technologii stosowanych w budownictwie.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Omówienie zakresu tematyki, formy prac seminaryjnych. .
P2. Zasady przygotowania opracowań studialnych, referatów i artykułów do publikacji z poszanowaniem praw autorskich. 
P3. Metodyka wykonywania prac dyplomowych. Forma pracy dyplomowej.  
P4. Przedstawienie wybranych nowości z zakresu specjalności. 
P5. Referowanie prac seminaryjnych przez studentów wraz z dyskusją.
P6.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
-  obecność i aktywność na zajęciach,
-  wykonanie pracy seminaryjnej,
-  pozytywna ocena wykonanej i zreferowanej na zajęciach pracy seminaryjnej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konstrukcji i technologii budowlanych
2. Nowe podręczniki i monografie budownictwa ogólnego, inżynierii lądowej, konstrukcji specjalnych, geotechniki inżynierskiej i technologii budowlanych.
3. Czasopisma  naukowo-techniczne z dziedziny budownictwa oraz materiały z wybranych konferencji i sympozjów krajowych bądź międzynarodowych.
4. Instrukcje i katalogi dotyczące nowych technologii budowlanych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W10_01: </w:t>
      </w:r>
    </w:p>
    <w:p>
      <w:pPr/>
      <w:r>
        <w:rPr/>
        <w:t xml:space="preserve">							Ma wiedzę dotyczącą własności intelektualnej i praw autorskich w opracowaniach techniczno-informacyjnych oraz projektowych. Wie jak korzystać z opracowań twórczych innych osób, z poszanowaniem ich praw autorskich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							Potrafi opracować i przedstawić zebrane informacje dotyczące rozwiązania technologicznego, konstrukcyjnego, organizacyjnego lub badawczego stosowanego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przygotować informację z wybranego działu budownictwa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							Potrafi dokonać oceny różnych rozwiązań stosowanych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2024-05-20T09:59:50+02:00</dcterms:created>
  <dcterms:modified xsi:type="dcterms:W3CDTF">2024-05-20T09:59:50+02:00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