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 (IN1A_03/02)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- 15,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
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funkcjonowania systemu ocen oddziaływania na środowisko jako uniwersalnego instrumentu ochrony i zarządzania środowiskiem w kraju i w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rola OOŚ, rodzaje raportów OOŚ, podstawy formalno-prawne dotyczące procedur OOŚ.
W2 - Raporty OOŚ w procesie inwestycyjnym. Powiązanie OOŚ z procedurami wynikającymi z ustaw: Prawo budowlane, Prawo wodne, o planowaniu i zagospodarowaniu przestrzennym, Prawo ochrony środowiska, o zbiorowym zaopatrzeniu w wodę i zbiorowym odprowadzaniu ścieków.
W3 - Podstawy kwalifikowania i rodzaje inwestycji wymagające sporządzania raportów OOŚ wraz z komentarzem.
W4 - Zakres merytoryczny i elementy składowe ocen oddziaływania na środowisko oczyszczalni ścieków mechaniczno-biologiczno-chemicznych oraz oczyszczalni roślinno-glebowej - omówienie wraz z algorytmem metodycznym i przykładami obliczeń.
W5 - Omówienie zakresu metodycznego algorytmu rolniczego i przyrodniczego wykorzystania osadów ściekowych wraz z przykładami obliczeń.
W6-Omówienie zakresu merytorycznego algorytmu w zakresie OOŚ sieci kanalizacyjnych.
W7 - Ramowy program raportu OOŚ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semestru. W przypadku uzyskania przez studenta oceny niedostatecznej, prowadzący w porozumieniu ze studentami ustala termin sprawdzianu poprawkowego.                                                    
Podstawą zaliczenia kolokwium jest otrzymanie minimum 51% możliwych do zdobycia punktów. Oceny ze sprawdzianów ustala się według następujących kryteriów: 51% - 63% punktów możliwych do zdobycia - dostateczny,                                    
64% - 74% - dość dobry,                                              
75% - 84% - dobry,                                                       
85% - 93% - ponad dobry,                                            
94%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Lenart W., Tyszecki A.: Poradnik przeprowadzania ocen oddziaływania na środowisko, EKO-KONSULT - NFOŚiGW, Gdańsk 1998
2. Nowakowski T.: Zakres i metodyka sporządzania raportu o oddziaływaniu na środowisko przedsięwzięć z zakresu gospodarki ściekowej, Wyd. Seidel-Przywecki, Warszawa 2008
3. Synowiec A., Rzeszot U.: Oceny oddziaływania na środowisko. Poradnik, IOŚ, Warszawa 1995
4. Giercuszkiewicz-Bajtlik M.: Oceny wpływu na środowisko wodne obiektów rolniczego wykorzystywania ścieków i gnojowicy oraz inwestycji związanych z hodowlą zwierząt. Poradnik, IOŚ, Warszawa 1998
5. Akty prawne - ustawy (Prawo ochrony środowiska, o zbiorowym zaopatrzeniu w wodę i zbiorowym odprowadzaniu ścieków, o planowaniu i zagospodarowaniu przestrzennym, Prawo wodne, prawo budowlane, o odpadach, o ochronie gruntów rolnych i leśnych) i odnośne rozporządzenia
6. Czasopismo - Problemy Ocen  Środowiskowych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z zakresu ogólnych wytycznych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jakie niosą różne przedsięwzięcia z zakresu inżynierii środowiska takie jak oczyszczalnia ścieków, zakłady utylizacji odpadów  dla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występujące podczas opracowywania ocen oddziaływania na środowisko (na różnych szczeblach procesu inwestycyjnego) aspekty systemowe i pozatechniczne, w tym głównie środowiskowe, prawne, ekonomiczne oraz związane z planowaniem i zagospodarowaniem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U13_03: </w:t>
      </w:r>
    </w:p>
    <w:p>
      <w:pPr/>
      <w:r>
        <w:rPr/>
        <w:t xml:space="preserve">Potrafi dokonać krytycznej analizy systemów technicznych w zakresie inzynierii środowiska, np. systemu kanalizacyjnego i ocenić istniejące rozwiązanie w ramach sporządzanej oceny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inzynierskiej, w tym jej wpływu na środowisko; ma świadomość odpowiedzialności za wydawane opinie w ramach sporządzanych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2024-05-20T12:47:34+02:00</dcterms:created>
  <dcterms:modified xsi:type="dcterms:W3CDTF">2024-05-20T12:47:34+02:00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