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Chemia</w:t>
      </w:r>
    </w:p>
    <w:p>
      <w:pPr>
        <w:keepNext w:val="1"/>
        <w:spacing w:after="10"/>
      </w:pPr>
      <w:r>
        <w:rPr>
          <w:b/>
          <w:bCs/>
        </w:rPr>
        <w:t xml:space="preserve">Koordynator przedmiotu: </w:t>
      </w:r>
    </w:p>
    <w:p>
      <w:pPr>
        <w:spacing w:before="20" w:after="190"/>
      </w:pPr>
      <w:r>
        <w:rPr/>
        <w:t xml:space="preserve">dr hab./ Zofia Kowalewska/ profesor uczelni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Wspólne dla kierunku</w:t>
      </w:r>
    </w:p>
    <w:p>
      <w:pPr>
        <w:keepNext w:val="1"/>
        <w:spacing w:after="10"/>
      </w:pPr>
      <w:r>
        <w:rPr>
          <w:b/>
          <w:bCs/>
        </w:rPr>
        <w:t xml:space="preserve">Kod przedmiotu: </w:t>
      </w:r>
    </w:p>
    <w:p>
      <w:pPr>
        <w:spacing w:before="20" w:after="190"/>
      </w:pPr>
      <w:r>
        <w:rPr/>
        <w:t xml:space="preserve">IN1A_06</w:t>
      </w:r>
    </w:p>
    <w:p>
      <w:pPr>
        <w:keepNext w:val="1"/>
        <w:spacing w:after="10"/>
      </w:pPr>
      <w:r>
        <w:rPr>
          <w:b/>
          <w:bCs/>
        </w:rPr>
        <w:t xml:space="preserve">Semestr nominalny: </w:t>
      </w:r>
    </w:p>
    <w:p>
      <w:pPr>
        <w:spacing w:before="20" w:after="190"/>
      </w:pPr>
      <w:r>
        <w:rPr/>
        <w:t xml:space="preserve">1 / rok ak. 2023/2024</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Wykład (liczba godzin według planu studiów) - 20; zapoznanie się z literaturą - 40; przygotowanie do egzaminu - 40; RAZEM: 100
</w:t>
      </w:r>
    </w:p>
    <w:p>
      <w:pPr>
        <w:keepNext w:val="1"/>
        <w:spacing w:after="10"/>
      </w:pPr>
      <w:r>
        <w:rPr>
          <w:b/>
          <w:bCs/>
        </w:rPr>
        <w:t xml:space="preserve">Liczba punktów ECTS na zajęciach wymagających bezpośredniego udziału nauczycieli akademickich: </w:t>
      </w:r>
    </w:p>
    <w:p>
      <w:pPr>
        <w:spacing w:before="20" w:after="190"/>
      </w:pPr>
      <w:r>
        <w:rPr/>
        <w:t xml:space="preserve">Wykład (liczba godzin według planu studiów)  - 20h = 0,8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Wykład: min. 15</w:t>
      </w:r>
    </w:p>
    <w:p>
      <w:pPr>
        <w:keepNext w:val="1"/>
        <w:spacing w:after="10"/>
      </w:pPr>
      <w:r>
        <w:rPr>
          <w:b/>
          <w:bCs/>
        </w:rPr>
        <w:t xml:space="preserve">Cel przedmiotu: </w:t>
      </w:r>
    </w:p>
    <w:p>
      <w:pPr>
        <w:spacing w:before="20" w:after="190"/>
      </w:pPr>
      <w:r>
        <w:rPr/>
        <w:t xml:space="preserve">Zapoznanie studentów z podstawami budowy materii, charakterystyką stanów skupienia materii, sposobami wyrażania stężeń roztworów, procesami w układzie kwas-zasada, procesami utleniania i redukcji, chemią wód naturalnych, klasyfikacją, nazewnictwem i właściwościami fizyczno-chemicznymi związków chemicznych.
</w:t>
      </w:r>
    </w:p>
    <w:p>
      <w:pPr>
        <w:keepNext w:val="1"/>
        <w:spacing w:after="10"/>
      </w:pPr>
      <w:r>
        <w:rPr>
          <w:b/>
          <w:bCs/>
        </w:rPr>
        <w:t xml:space="preserve">Treści kształcenia: </w:t>
      </w:r>
    </w:p>
    <w:p>
      <w:pPr>
        <w:spacing w:before="20" w:after="190"/>
      </w:pPr>
      <w:r>
        <w:rPr/>
        <w:t xml:space="preserve">W1 - Podstawowe pojęcia chemiczne. Teoria budowy atomu. Cząstki subatomowe. Izotopy. Promieniotwórczość. W2 - Stan elektronu w atomie. Liczby kwantowe. Konfiguracja elektronowa pierwiastków. W3 - Układ okresowy pierwiastków. Właściwości pierwiastków, a ich położenie w układzie okresowym.  W4 - Wiązania chemiczne wewnątrz- i międzycząsteczkowe. Teoria orbitali molekularnych. Hybrydyzacja. W5 - Stany skupienia materii. Elementy statyki i kinetyki chemicznej. W6 - Dysocjacja elektrolityczna. Równowagi w roztworach elektrolitów Odczyn pH. Wskaźniki kwasowo-zasadowe. W7 - Sposoby wyrażania steżeń roztworów, przeliczanie stężeń. W8 - Procesy ulteniania i redukcji. Szereg napięciowy metali. Korozja. W9 - Elementy chemii organicznej, w tym klasyfikacja związków organicznych, izomeria.  W10 - Elementy chemii wód naturalnych: woda jako rozpuszczalnik, skład wód i przemiany w nich zachodzące, zanieczyszczenia chemiczne wód.
</w:t>
      </w:r>
    </w:p>
    <w:p>
      <w:pPr>
        <w:keepNext w:val="1"/>
        <w:spacing w:after="10"/>
      </w:pPr>
      <w:r>
        <w:rPr>
          <w:b/>
          <w:bCs/>
        </w:rPr>
        <w:t xml:space="preserve">Metody oceny: </w:t>
      </w:r>
    </w:p>
    <w:p>
      <w:pPr>
        <w:spacing w:before="20" w:after="190"/>
      </w:pPr>
      <w:r>
        <w:rPr/>
        <w:t xml:space="preserve">1.	Obecność na wykładach jest zalecana. 
2.	Efekty uczenia się przypisane do wykładu będą weryfikowane podczas egzaminu. 
3.	Warunkiem zaliczenia przedmiotu jest uzyskanie pozytywnej oceny z egzaminu pisemnego, która jest jednocześnie oceną zintegrowaną. Stosowana jest następująca skala ocen, w zależności od liczby zdobytych punktów: 91-100%: 5; 81-90%: 4,5; 71-80%: 4; 61-70%: 3,5; 51-60%:3. Istnieje możliwość podniesienia/obniżenia oceny końcowej (o jeden stopień) w zależności od aktywności na zajęciach. 
4.	Oceny z egzaminu są przekazywane do wiadomości studentów za pośrednictwem USOS lub poczty elektronicznej lub osobiście. Oceny z egzaminu są przekazywane niezwłocznie (najpóźniej 7 dni po zaliczeniu/egzaminie) i nie później niż 2 dni przed kolejnym terminem egzaminu. 
5.	Student ma prawo przystąpić do egzaminu w trzech wybranych terminach spośród wyznaczonych w sesjach egzaminacyjnych. Student może przystąpić do egzaminu w dodatkowym terminie, tzw. terminie zerowym oraz w innych terminach wyznaczonych przez prowadzącego zajęcia, po wcześniejszym uzgodnieniu. Student może poprawiać oceny z egzaminu w kolejnych terminach spośród wyznaczonych w sesjach egzaminacyjnych, przy czym obowiązuje ocena ostatniego egzaminu.
6.	Podczas weryfikacji osiągnięcia efektów uczenia się na drodze egzaminu każdy zdający powinien mieć długopis (lub pióro), przeznaczony do zapisywania odpowiedzi. Pozostałe materiały i przybory pomocnicze, szczególnie telefony komórkowe, są zabronione.
7.	Jeżeli podczas weryfikacji osiągnięcia efektów uczenia się zostanie stwierdzona niesamodzielność pracy studenta lub korzystanie przez niego z materiałów lub urządzeń innych niż dozwolone w regulaminie przedmiotu, student uzyskuje ocenę niedostateczną i traci prawo do zaliczenia przedmiotu w jego bieżącej realizacji. 
8.	Rejestrowanie dźwięku i obrazu przez studentów w trakcie zajęć jest zabronione. 
9.	Prowadzący zajęcia umożliwia studentowi wgląd do jego ocenionych prac pisemnych do końca danego roku akademickiego w terminach konsultacji.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Krzysztofik B., Krzechowska M., Chęciński J.: „Podstawy chemii ogólnej i środowiska przyrodniczego”, OWPW, 2000,
2. Dojlido J.: „Chemia wód powierzchniowych”, Wyd. Ekonomia i Środowisko, 1995,
 3. Cygański A., Krystek J., Ptaszyński B.: „Obliczenia z chemicznych i instrumentalnych metod analizy:, Politechnika Łódzka, Łódź, 1996,
4. Szperliński Z., "Chemia w ochronie i inżynierii środowiska",Oficyna Wydawnicza Politechniki Warszawskiej, Część I, Warszawa, 2002.
5.Szperliński Z., "Chemia w ochronie i inżynierii środowiska",Oficyna Wydawnicza Politechniki Warszawskiej, Część II i III,
Warszawa, 2002.
6. Pajdowski L., "Chemia ogólna", PWN, Warszawa, 2002.
7. Jones L., P. Atkins, "Chemia ogólna: cząsteczki, materia, reakcje",PWN, Warszawa, 2004.
</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W01_04: </w:t>
      </w:r>
    </w:p>
    <w:p>
      <w:pPr/>
      <w:r>
        <w:rPr/>
        <w:t xml:space="preserve">Ma podstawową wiedzę w zakresie chemii, niezbędną do rozwiązywania typowych, prostych zadań związanych z inżnierią środowiska.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I1A_W01_04</w:t>
      </w:r>
    </w:p>
    <w:p>
      <w:pPr>
        <w:spacing w:before="20" w:after="190"/>
      </w:pPr>
      <w:r>
        <w:rPr>
          <w:b/>
          <w:bCs/>
        </w:rPr>
        <w:t xml:space="preserve">Powiązane charakterystyki obszarowe: </w:t>
      </w:r>
      <w:r>
        <w:rPr/>
        <w:t xml:space="preserve">I.P6S_WG.o</w:t>
      </w:r>
    </w:p>
    <w:p>
      <w:pPr>
        <w:keepNext w:val="1"/>
        <w:spacing w:after="10"/>
      </w:pPr>
      <w:r>
        <w:rPr>
          <w:b/>
          <w:bCs/>
        </w:rPr>
        <w:t xml:space="preserve">Charakterystyka W03_04: </w:t>
      </w:r>
    </w:p>
    <w:p>
      <w:pPr/>
      <w:r>
        <w:rPr/>
        <w:t xml:space="preserve">Ma ogólną wiedzę w zakresie oddziaływania zanieczyszczeń na zdrowie i życie człowieka. Zna zanieczyszczenia chemiczne działające kancerogennie, neurogennie czy mutagennie.</w:t>
      </w:r>
    </w:p>
    <w:p>
      <w:pPr>
        <w:spacing w:before="60"/>
      </w:pPr>
      <w:r>
        <w:rPr/>
        <w:t xml:space="preserve">Weryfikacja: </w:t>
      </w:r>
    </w:p>
    <w:p>
      <w:pPr>
        <w:spacing w:before="20" w:after="190"/>
      </w:pPr>
      <w:r>
        <w:rPr/>
        <w:t xml:space="preserve">Pisemny egzamin obejmujący tematykę wykładów.
</w:t>
      </w:r>
    </w:p>
    <w:p>
      <w:pPr>
        <w:spacing w:before="20" w:after="190"/>
      </w:pPr>
      <w:r>
        <w:rPr>
          <w:b/>
          <w:bCs/>
        </w:rPr>
        <w:t xml:space="preserve">Powiązane charakterystyki kierunkowe: </w:t>
      </w:r>
      <w:r>
        <w:rPr/>
        <w:t xml:space="preserve">I1A_W03_04</w:t>
      </w:r>
    </w:p>
    <w:p>
      <w:pPr>
        <w:spacing w:before="20" w:after="190"/>
      </w:pPr>
      <w:r>
        <w:rPr>
          <w:b/>
          <w:bCs/>
        </w:rPr>
        <w:t xml:space="preserve">Powiązane charakterystyki obszarowe: </w:t>
      </w:r>
      <w:r>
        <w:rPr/>
        <w:t xml:space="preserve">P6U_W</w:t>
      </w:r>
    </w:p>
    <w:p>
      <w:pPr>
        <w:pStyle w:val="Heading3"/>
      </w:pPr>
      <w:bookmarkStart w:id="3" w:name="_Toc3"/>
      <w:r>
        <w:t>Profil ogólnoakademicki - umiejętności</w:t>
      </w:r>
      <w:bookmarkEnd w:id="3"/>
    </w:p>
    <w:p>
      <w:pPr>
        <w:keepNext w:val="1"/>
        <w:spacing w:after="10"/>
      </w:pPr>
      <w:r>
        <w:rPr>
          <w:b/>
          <w:bCs/>
        </w:rPr>
        <w:t xml:space="preserve">Charakterystyka U01_01: </w:t>
      </w:r>
    </w:p>
    <w:p>
      <w:pPr/>
      <w:r>
        <w:rPr/>
        <w:t xml:space="preserve">Potrafi pozyskiwać informacje z literatury, zasobów internetu oraz innych źródeł dotyczące aspektów chemicznych zagadnień z zakresu inżynierii środowiska. Analizuje i interpretuje pozyskane informacje, potrafi na podstawie zebranych danych ocenić  stan poszczególnych elementów środowiska naturalnego.
</w:t>
      </w:r>
    </w:p>
    <w:p>
      <w:pPr>
        <w:spacing w:before="60"/>
      </w:pPr>
      <w:r>
        <w:rPr/>
        <w:t xml:space="preserve">Weryfikacja: </w:t>
      </w:r>
    </w:p>
    <w:p>
      <w:pPr>
        <w:spacing w:before="20" w:after="190"/>
      </w:pPr>
      <w:r>
        <w:rPr/>
        <w:t xml:space="preserve">Pisemny egzamin obejmujący tematykę wykładów.</w:t>
      </w:r>
    </w:p>
    <w:p>
      <w:pPr>
        <w:spacing w:before="20" w:after="190"/>
      </w:pPr>
      <w:r>
        <w:rPr>
          <w:b/>
          <w:bCs/>
        </w:rPr>
        <w:t xml:space="preserve">Powiązane charakterystyki kierunkowe: </w:t>
      </w:r>
      <w:r>
        <w:rPr/>
        <w:t xml:space="preserve">I1A_U01_01</w:t>
      </w:r>
    </w:p>
    <w:p>
      <w:pPr>
        <w:spacing w:before="20" w:after="190"/>
      </w:pPr>
      <w:r>
        <w:rPr>
          <w:b/>
          <w:bCs/>
        </w:rPr>
        <w:t xml:space="preserve">Powiązane charakterystyki obszarowe: </w:t>
      </w:r>
      <w:r>
        <w:rPr/>
        <w:t xml:space="preserve">P6U_U</w:t>
      </w:r>
    </w:p>
    <w:p>
      <w:pPr>
        <w:pStyle w:val="Heading3"/>
      </w:pPr>
      <w:bookmarkStart w:id="4" w:name="_Toc4"/>
      <w:r>
        <w:t>Profil ogólnoakademicki - kompetencje społeczne</w:t>
      </w:r>
      <w:bookmarkEnd w:id="4"/>
    </w:p>
    <w:p>
      <w:pPr>
        <w:keepNext w:val="1"/>
        <w:spacing w:after="10"/>
      </w:pPr>
      <w:r>
        <w:rPr>
          <w:b/>
          <w:bCs/>
        </w:rPr>
        <w:t xml:space="preserve">Charakterystyka K01_01: </w:t>
      </w:r>
    </w:p>
    <w:p>
      <w:pPr/>
      <w:r>
        <w:rPr/>
        <w:t xml:space="preserve">Rozumie potrzebę samokształcenia oraz ciągłego pogłębiania zdobytej wiedzy dotyczącej apektów chemicznych zagadnień z zakresu inżynierii środowiska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I1A_K01_01</w:t>
      </w:r>
    </w:p>
    <w:p>
      <w:pPr>
        <w:spacing w:before="20" w:after="190"/>
      </w:pPr>
      <w:r>
        <w:rPr>
          <w:b/>
          <w:bCs/>
        </w:rPr>
        <w:t xml:space="preserve">Powiązane charakterystyki obszarowe: </w:t>
      </w:r>
      <w:r>
        <w:rPr/>
        <w:t xml:space="preserve">I.P6S_KK</w:t>
      </w:r>
    </w:p>
    <w:p>
      <w:pPr>
        <w:keepNext w:val="1"/>
        <w:spacing w:after="10"/>
      </w:pPr>
      <w:r>
        <w:rPr>
          <w:b/>
          <w:bCs/>
        </w:rPr>
        <w:t xml:space="preserve">Charakterystyka K02_01: </w:t>
      </w:r>
    </w:p>
    <w:p>
      <w:pPr/>
      <w:r>
        <w:rPr/>
        <w:t xml:space="preserve">Ma świadomość przemian chemicznych zachodzących w środowisku naturalnym oraz konieczności ich kontrolowania. </w:t>
      </w:r>
    </w:p>
    <w:p>
      <w:pPr>
        <w:spacing w:before="60"/>
      </w:pPr>
      <w:r>
        <w:rPr/>
        <w:t xml:space="preserve">Weryfikacja: </w:t>
      </w:r>
    </w:p>
    <w:p>
      <w:pPr>
        <w:spacing w:before="20" w:after="190"/>
      </w:pPr>
      <w:r>
        <w:rPr/>
        <w:t xml:space="preserve">Udział w dyskusji.</w:t>
      </w:r>
    </w:p>
    <w:p>
      <w:pPr>
        <w:spacing w:before="20" w:after="190"/>
      </w:pPr>
      <w:r>
        <w:rPr>
          <w:b/>
          <w:bCs/>
        </w:rPr>
        <w:t xml:space="preserve">Powiązane charakterystyki kierunkowe: </w:t>
      </w:r>
      <w:r>
        <w:rPr/>
        <w:t xml:space="preserve">I1A_K02_01</w:t>
      </w:r>
    </w:p>
    <w:p>
      <w:pPr>
        <w:spacing w:before="20" w:after="190"/>
      </w:pPr>
      <w:r>
        <w:rPr>
          <w:b/>
          <w:bCs/>
        </w:rPr>
        <w:t xml:space="preserve">Powiązane charakterystyki obszarowe: </w:t>
      </w:r>
      <w:r>
        <w:rPr/>
        <w:t xml:space="preserve">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2024-05-20T12:13:12+02:00</dcterms:created>
  <dcterms:modified xsi:type="dcterms:W3CDTF">2024-05-20T12:13:12+02:00</dcterms:modified>
</cp:coreProperties>
</file>

<file path=docProps/custom.xml><?xml version="1.0" encoding="utf-8"?>
<Properties xmlns="http://schemas.openxmlformats.org/officeDocument/2006/custom-properties" xmlns:vt="http://schemas.openxmlformats.org/officeDocument/2006/docPropsVTypes"/>
</file>