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w:t>
      </w:r>
    </w:p>
    <w:p>
      <w:pPr>
        <w:keepNext w:val="1"/>
        <w:spacing w:after="10"/>
      </w:pPr>
      <w:r>
        <w:rPr>
          <w:b/>
          <w:bCs/>
        </w:rPr>
        <w:t xml:space="preserve">Koordynator przedmiotu: </w:t>
      </w:r>
    </w:p>
    <w:p>
      <w:pPr>
        <w:spacing w:before="20" w:after="190"/>
      </w:pPr>
      <w:r>
        <w:rPr/>
        <w:t xml:space="preserve">dr inż./ Bożena Piątkowska/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 09</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liczba godzin według planu studiów - 20h, zapoznanie ze wskazaną literaturą - 15h, przygotowanie do zaliczenia - 15h,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audytoryjne: 20h;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C1- Elementy przestrzeni i ich relacje. Rodzaje odwzorowań elementów przestrzeni na płaszczyźnie rysunku. C2- Odwzorowanie w aksonometrii. C3- Rzut równoległy prostokątny - metoda Monge'a. C4- Obrót i kład. C5- Rzut cechowany. C6- Formaty arkuszy i ich forma graficzna.  Linie rysunkowe. C7- Pismo techniczne. C8- Widoki, przekroje, kłady. C9- Wymiarowanie.                                                              
</w:t>
      </w:r>
    </w:p>
    <w:p>
      <w:pPr>
        <w:keepNext w:val="1"/>
        <w:spacing w:after="10"/>
      </w:pPr>
      <w:r>
        <w:rPr>
          <w:b/>
          <w:bCs/>
        </w:rPr>
        <w:t xml:space="preserve">Metody oceny: </w:t>
      </w:r>
    </w:p>
    <w:p>
      <w:pPr>
        <w:spacing w:before="20" w:after="190"/>
      </w:pPr>
      <w:r>
        <w:rPr/>
        <w:t xml:space="preserve">1.	Obecność na ćwiczeniach jest obowiązkowa (dopuszczalne dwie nieobecności nieusprawiedliwione). Usprawiedliwienie nieobecności należy przedstawić prowadzącemu zajęcia na najbliższych zajęciach lub konsultacjach.
2.	Efekty uczenia się przypisane do ćwiczeń będą weryfikowane poprzez dwa kolokwia oraz obserwację studenta w trakcie wykonywania zadań ćwiczeniowych.
3.	Warunkiem zaliczenia przedmiotu jest obecność na zajęciach (dopuszczalne dwie nieobecności nieusprawiedliwione) oraz uzyskanie pozytywnych ocen z kolokwiów. Ocena końcowa stanowi średnią arytmetyczną z ocen cząstkowych.
4.	Ocena z ćwiczeń jest przekazywana do wiadomości studentów ustnie podczas najbliższych zajęć dydaktycznych następujących po kolokwium lub podczas konsultacji. Student może poprawiać oceny z kolokwium w terminach uzgodnionych z prowadzącym zajęcia. 
5.	W przypadku usprawiedliwionej nieobecności na kolokwium, student ma prawo przystąpić do kolokwium w dodatkowym terminie uzgodnionym z  prowadzącym zajęcia. Istnieje możliwość wyznaczenia dodatkowego terminu poprawy kolokwium (drugi termin poprawy) w porozumieniu  z prowadzącym zajęcia.
6.	Student powtarza z powodu niezadowalających wyników w nauce cały przedmiot.
7.	Podczas weryfikacji osiągnięcia efektów uczenia się w formie kolokwium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C1-C9, P1-P4, Obserwacja podczas pracy.</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elemetarną wiedzę w zakresie zasad wykonywania ogólnie pojętego rysunku budowlanego.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pozyskiwac informacje z norm dotyczacych obszaru rysunku technicznego </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C2-C3, P2 - P3, Obserwacja podczas pracy.</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2025-11-30T17:53:06+01:00</dcterms:created>
  <dcterms:modified xsi:type="dcterms:W3CDTF">2025-11-30T17:53:06+01:00</dcterms:modified>
</cp:coreProperties>
</file>

<file path=docProps/custom.xml><?xml version="1.0" encoding="utf-8"?>
<Properties xmlns="http://schemas.openxmlformats.org/officeDocument/2006/custom-properties" xmlns:vt="http://schemas.openxmlformats.org/officeDocument/2006/docPropsVTypes"/>
</file>