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Ogrzewnictwo i ciepłownictwo - projekt (IN1A_30_02_P)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Krajewska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IN1A_30_02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wg planu studiów - 10, zapoznanie ze wskazaną literaturą - 10, wykonanie prac projektowych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- 10 h, zapoznanie ze wskazaną literaturą - 10 h, wykonanie prac projektowych - 5 h,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 projekt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instalacji centralnego ogrzewania i sieci cieplnych w zakresie obliczeń hydraulicznych, doboru poszczególnych urządzeń oraz strony graficznej.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centralnego ogrzewania wraz z kotłownią dla wybranego budynku wg wytycznych indywidualnych.         
P2 - Projekt fragmentu sieci ciepłowniczej wg wytycznych indywidualnych.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odbywać się będzie na podstawie oceny projektów  instalacji c.o. pompowej i fragmentu sieci cieplnej oraz ich obronie przez studenta w formie odpowiedzi. 
Jeżeli w trakcie procedury zaliczania prowadzący stwierdzi niesamodzielność pracy studenta – student otrzymuje ocenę niedostateczną z tego zaliczenia, co w konsekwencji prowadzi do nie zaliczenia przedmiotu.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 2. Koczyk H. "Ogrzewnictwo praktyczne", 2009;                                                                           3. J. Górecki "Sieci cieplne", 1997;     
4. K.Krygier "Sieci ciepłownicze",1995.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uporządkowaną wiedzę ogólną związaną z zagadnieniami ogrzewania wodnego pompowego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W04_04: </w:t>
      </w:r>
    </w:p>
    <w:p>
      <w:pPr/>
      <w:r>
        <w:rPr/>
        <w:t xml:space="preserve">Potrafi wskazać oraz scharakteryzować elementy składowe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dotyczącą nowych rozwiązań stosowanych w instalacjach ogrzewczych i sieciach cieplnych oraz  trendy w zakresie nowych materiałów i technologii.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W06_01: </w:t>
      </w:r>
    </w:p>
    <w:p>
      <w:pPr/>
      <w:r>
        <w:rPr/>
        <w:t xml:space="preserve">Ma podstawową wiedzę o cyklach funkcjonowania urządzeń, 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projektowaniu i wykonawstwie instalacji ogrzewczych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 i branżowych baz danych dotyczących projektowania instalacji centralnego ogrzewania i sieci cieplnych.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oprogramowaniem komputerowym (Microsoft Office i A-cad) właściwym do realizacji projektu instalacji c.o. i sieci cieplnej.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zgodnie z zadaną specyfikacją zaprojektować instalację centralnego ogrzewania  oraz fragment sieci cieplnej wg wytycznych indywidualnych.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(P1, 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ogrzewnictwa i ciepłownictwa.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2026-08-28T00:54:05+02:00</dcterms:created>
  <dcterms:modified xsi:type="dcterms:W3CDTF">2026-08-28T00:54:05+02:00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