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i certyfikacja energetyczna budynków (IN1A_34/01)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Sławomir Grabarczyk/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
Razem - 10 h = 0,4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metodyką obliczeń charakterystyki energetycznej budynku wg obowiązujących aktów prawnych.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prawne w zakresie efektywności energetycznej oraz certyfikacji energetycznej budynków;
W2 - Zawartość i forma świadectw energetycznych;
W3 - Metodologia obliczeń charakterystyki energetycznej wg obowiązujących aktów prawnych.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odbędzie się na podstawie sprawdzianu przeprowadzonego na przedostatnich zajęciach w semestrze. Przewiduje się termin poprawkowy na ostatnich zajęciach w semestrze. Warunkiem zaliczenia części wykładowej jest uzyskanie pozytywnej oceny. Przy zaliczeniu sprawdzianu z części wykładowej stosowana będzie następująca skala ocen przyporządkowana określonej procentowo ilości wiedzy:  5,0 – 91÷100%, 4,5 – 81÷90%, 4,0 – 71÷80%, 3,5 – 61÷70%, 3,0 – 51÷60%, 2,0 – 0÷50%.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Dyrektywa Parlamentu Europejskiego i Rady 2010/31/UE z dnia 19 maja 2010 r. w sprawie charakterystyki energetycznej budynków (Dz. U. UE L 153/13) 
2. Dyrektywa Parlamentu Europejskiego i Rady Europy z dn. 16 grudnia 2002 r. dotycząca jakości energetycznej budynków (Dz.U. L 1 z 4.1.2003)
3. Ustawa o charakterystyce energetycznej budynków z dnia 29 sierpnia 2014 r. (Dz.U.poz. 1200 z 2014 r.)
4. Rozporządzeniem Ministra Infrastruktury i Rozwoju z dnia 27 lutego 2015 r. w sprawie metodologii wyznaczania charakterystyki energetycznej budynku lub części budynku oraz świadectw charakterystyki energetycznej (Dz. U. poz. 376 z 18.03.2015 r.)
5. Rozporządzenia Ministra Transportu, Budownictwa i Gospodarki Morskiej z dn. 5 lipca 2013 r., zmieniającego rozporządzenie w sprawie warunków technicznych, jakim powinny odpowiadać budynki i ich usytuowanie (Dz. U. poz. 926 z 2013 r.)  z poźn. zmianami
6. Rozporządzenie Ministra Infrastruktury z dn. 6 listopada 2008 r. zmieniające rozporządzenie w sprawie warunków technicznych, jakim powinny odpowiadać budynki i ich usytuowanie (Dz. U. 2008 Nr 201, poz. 1238)
7. Rozporządzenie Ministra Infrastruktury z dn. 12 kwietnia 2002 r. w sprawie warunków technicznych, jakim powinny odpowiadać budynki i ich usytuowanie (Dz. U. 2002 Nr 75, poz. 690)
8. Rozporządzenie Ministra Infrastruktury z dn. 6 listopada 2008 r. zmieniające rozporządzenie w sprawie szczegółowego zakresu i formy projektu budowlanego (Dz. U. 2008 Nr 201 poz. 1239) z poźn. zmianami
9. PN-EN ISO 52016-1:2017-09 Energetyczne właściwości użytkowe budynków - Zapotrzebowanie na energię do ogrzewania i chłodzenia, wewnętrzne temperatury oraz jawne i utajone obciążenia cieplne - Część 1: Procedury obliczania
10. PN-EN ISO 13790:2008. Właściwości energetyczne budynków - obliczanie zużycia energii na ogrzewanie i chłodzenie przestrzeni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szczegółową wiedzę w zakresie oceny i certyfikacji energetycznej bydynków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i potrzebę poznawania nowych technologii w zakresie ochrony cieplnej. Rozumie potrzebę i zna możliwości dokształcania się w zakresie sporządzania świadectw charakterystyki energetycznej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K01_02: </w:t>
      </w:r>
    </w:p>
    <w:p>
      <w:pPr/>
      <w:r>
        <w:rPr/>
        <w:t xml:space="preserve">Rozumie znaczenie i potrzebę zdobycia uprawnień zawodowych w zakresie sporządzania świadectw charakterystyki energetycznej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promowania budownictwa efektywnego energetycznie i zwiększanie świadomości społecznej w zakresie możliwości uzyskania oszczędności energii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2024-05-20T10:08:38+02:00</dcterms:created>
  <dcterms:modified xsi:type="dcterms:W3CDTF">2024-05-20T10:08:38+02:00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