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Instalacje sanitarne w budynkach użyteczności publicznej - projekt (IN1A_28_P/02)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 Maria Mikołajczyk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IN1A_28/02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Projekt: liczba godzin według planu studiów - 10, zapoznanie z literaturą - 15, opracowanie wyników - 10, wykonanie projektu - 15, Razem - 50 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 - 10 h 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Projekt: liczba godzin według planu studiów - 10, zapoznanie z literaturą - 15, opracowanie wyników - 10, wykonanie projektu - 15, Razem - 50 h = 2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projekt: 10-15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rozwiązaniami technicznymi i funkcjonowaniem instalacji sanitarnych w budynkach użyteczności publicznej.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Projekt instalacji wodociągowej i kanalizacyjnej w wybranym budynku użyteczności publicznej.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jest: 
a) obecność na ćwiczeniach projektowych (dopuszczalne po dwie nieobecności nieusprawiedliwione w semestrze), 
b) wykonanie i obrona ćwiczeń projektowych do ostatniego dnia zajęć w semestrze.
W przypadku uczęszczania na zajęcia projektowe i niezaliczenia projektów, istnieje możliwość wyznaczenia dodatkowego terminu obrony projektów bez konieczności powtórnego uczęszczania na zajęcia (termin zostanie ustalony z prowadzącym zajęcia projektowe).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Sosnowski S., Tabernacki J.: Instalacje wodociągowe i kanalizacyjne w budynkach. WPW Warszawa, 1997.
2. Chudzicki J., Sosnowski S.: Instalacje wodociągowe i kanalizacyjne. Materiały pomocnicze do ćwiczeń. WPW Warszawa, 1999.
3. Tabernacki J., Sosnowski S., Heidrich Z.: Projektowanie instalacji wodociągowych i kanalizacyjnych. Arkady, Warszawa, 1985
4. Chudzicki J., Sosnowski S.: Instalacje wodociągowe projektowanie, wykonanie, eksploatacja. Wyd. Seidel-Przywecki Sp. z o.o., Warszawa, 2005.
5. Chudzicki J., Sosnowski S.: Instalacje kanalizacyjne projektowanie, wykonanie, eksploatacja. Wyd. Seidel-Przywecki Sp. z o.o., Warszawa, 2004.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W04_03: </w:t>
      </w:r>
    </w:p>
    <w:p>
      <w:pPr/>
      <w:r>
        <w:rPr/>
        <w:t xml:space="preserve">Ma szczegółową wiedzę pozwalającą zaprojektować instalację wodociagową i kanalizacyjną oraz instalację wody ciepłej w budynkach użyteczności publicznej.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projektowa, obserwacja podczas pracy.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I1A_W04_03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W05_01: </w:t>
      </w:r>
    </w:p>
    <w:p>
      <w:pPr/>
      <w:r>
        <w:rPr/>
        <w:t xml:space="preserve">Ma podstawową wiedzę o nowych rozwiązaniach technicznych, technologiach i materiałach stosowanych w instalacjach sanitarnych stosowanych w budynkach użyteczności publicznej.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projektowa, obserwacja podczas pracy.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pozyskać informacje z literatury, zasobów internetu, czasopism branżowych i stron producentów dla potrzeb projektowania, wykonawstwa oraz eksploatacji instalacji sanitarnych w budynkach użyteczności publicznej.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projektowa, obserwacja podczas pracy.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U03_01: </w:t>
      </w:r>
    </w:p>
    <w:p>
      <w:pPr/>
      <w:r>
        <w:rPr/>
        <w:t xml:space="preserve">Potrafi stworzyć opis wykonanego projektu w języku specjalistycznym i niespecjalistycznym.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projektowa, obserwacja podczas pracy.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</w:t>
      </w:r>
    </w:p>
    <w:p>
      <w:pPr>
        <w:keepNext w:val="1"/>
        <w:spacing w:after="10"/>
      </w:pPr>
      <w:r>
        <w:rPr>
          <w:b/>
          <w:bCs/>
        </w:rPr>
        <w:t xml:space="preserve">Charakterystyka U07_01: </w:t>
      </w:r>
    </w:p>
    <w:p>
      <w:pPr/>
      <w:r>
        <w:rPr/>
        <w:t xml:space="preserve">Potrafi wykorzystać dostępne oprogramowanie (pakiet Microsoft Oficce oraz AutoCAD) do opracowania i prezentacji wykonanego ćwiczenia projektowego instalacji sanitarnych.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projektowa, obserwacja podczas pracy.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</w:t>
      </w:r>
    </w:p>
    <w:p>
      <w:pPr>
        <w:keepNext w:val="1"/>
        <w:spacing w:after="10"/>
      </w:pPr>
      <w:r>
        <w:rPr>
          <w:b/>
          <w:bCs/>
        </w:rPr>
        <w:t xml:space="preserve">Charakterystyka U14_01: </w:t>
      </w:r>
    </w:p>
    <w:p>
      <w:pPr/>
      <w:r>
        <w:rPr/>
        <w:t xml:space="preserve">Potrafi dokonać identyfikacji i sformułować specyfikację niezbędnych działań inżynierskich koniecznych do wykonania zadania projektowego z zakresu instalacji sanitarnych.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projektowa, obserwacja podczas pracy.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I1A_U14_01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U16_01: </w:t>
      </w:r>
    </w:p>
    <w:p>
      <w:pPr/>
      <w:r>
        <w:rPr/>
        <w:t xml:space="preserve">Potrafi zaprojektować instalację wodociagową i kanalizacyjną oraz instalację ciepłej wody użytkowej według zadanych założeń projektowych w budynku użyteczności publicznej.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projektowa, obserwacja podczas pracy.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I1A_U16_01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K01_01: </w:t>
      </w:r>
    </w:p>
    <w:p>
      <w:pPr/>
      <w:r>
        <w:rPr/>
        <w:t xml:space="preserve">Widzi potrzebę samokształcenia się oraz uzupełniania wiedzy o nowe rozwiązania w dziedzinie instalacji sanitarnych stosowanych w budynkach użyteczności publicznej.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projektowa, obserwacja podczas pracy.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2026-09-29T10:25:50+02:00</dcterms:created>
  <dcterms:modified xsi:type="dcterms:W3CDTF">2026-09-29T10:25:50+02:00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