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 - projekt (IN1A_62A_P)</w:t>
      </w:r>
    </w:p>
    <w:p>
      <w:pPr>
        <w:keepNext w:val="1"/>
        <w:spacing w:after="10"/>
      </w:pPr>
      <w:r>
        <w:rPr>
          <w:b/>
          <w:bCs/>
        </w:rPr>
        <w:t xml:space="preserve">Koordynator przedmiotu: </w:t>
      </w:r>
    </w:p>
    <w:p>
      <w:pPr>
        <w:spacing w:before="20" w:after="190"/>
      </w:pPr>
      <w:r>
        <w:rPr/>
        <w:t xml:space="preserve">dr hab. inż./ Dorota Bzowska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IN1A_62A</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przygotowanie pracy projektowej - 15;
Razem - 25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przygotowanie pracy projektowej - 15;
Razem - 25 godzin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 studentów</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P1 - Pozyskiwanie energii promieniowania słonecznego, elementy układów heliopasywsnych i helioaktywnych. Kolektory słoneczne w systemach cwu – wyznaczanie: mocy kolektora, strumienia masowego wody, energii potrzebnej do przygotowania cwu, także w układzie hybrydowym;
P2 - Przykłady wykorzystania energii wody, małe elektrownie wodne;
P3 - Prezentacje projektów wykonywanych indywidualnie przez studentów dotyczących wykorzystania energii odnawialnej jako alternatywnego źródła energii także w budownictwie.</w:t>
      </w:r>
    </w:p>
    <w:p>
      <w:pPr>
        <w:keepNext w:val="1"/>
        <w:spacing w:after="10"/>
      </w:pPr>
      <w:r>
        <w:rPr>
          <w:b/>
          <w:bCs/>
        </w:rPr>
        <w:t xml:space="preserve">Metody oceny: </w:t>
      </w:r>
    </w:p>
    <w:p>
      <w:pPr>
        <w:spacing w:before="20" w:after="190"/>
      </w:pPr>
      <w:r>
        <w:rPr/>
        <w:t xml:space="preserve">Warunkiem zaliczenia przedmiotu jest  indywidualnego projektu przedstawianego w formie prezentacji. Wyznaczane są konsultacje w uzgodnionych wcześniej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podstawową wiedzę matamatyczną umożliwiającą wykonanie obliczeń związanych z instalacjami energetycznymi wykorzystującymi energię ze źródeł odnawialnych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U13_01: </w:t>
      </w:r>
    </w:p>
    <w:p>
      <w:pPr/>
      <w:r>
        <w:rPr/>
        <w:t xml:space="preserve">Potrafi dokonać ocenę przyjętego rozwiązania pod kątem wykorzystania energii ze źródeł odnawialnych, w tym konwersji promieniowania słonecznego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I1A_U13_01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zaproponować usprawnienia istniejących rozwiązań technicznych w zakresie  układów, w tym hybrydowych, wykorzystujących energię ze źródeł odnawialnych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2024-05-20T13:14:45+02:00</dcterms:created>
  <dcterms:modified xsi:type="dcterms:W3CDTF">2024-05-20T13:14:45+02:00</dcterms:modified>
</cp:coreProperties>
</file>

<file path=docProps/custom.xml><?xml version="1.0" encoding="utf-8"?>
<Properties xmlns="http://schemas.openxmlformats.org/officeDocument/2006/custom-properties" xmlns:vt="http://schemas.openxmlformats.org/officeDocument/2006/docPropsVTypes"/>
</file>