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Zarządzanie przedsięwzięciami budowlanymi (BIN2A_17/01)</w:t>
      </w:r>
    </w:p>
    <w:p>
      <w:pPr>
        <w:keepNext w:val="1"/>
        <w:spacing w:after="10"/>
      </w:pPr>
      <w:r>
        <w:rPr>
          <w:b/>
          <w:bCs/>
        </w:rPr>
        <w:t xml:space="preserve">Koordynator przedmiotu: </w:t>
      </w:r>
    </w:p>
    <w:p>
      <w:pPr>
        <w:spacing w:before="20" w:after="190"/>
      </w:pPr>
      <w:r>
        <w:rPr/>
        <w:t xml:space="preserve">dr hab. inż. /Roman Marcinkowski/ profesor uczelni</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Wspólne dla specjalności (IB)</w:t>
      </w:r>
    </w:p>
    <w:p>
      <w:pPr>
        <w:keepNext w:val="1"/>
        <w:spacing w:after="10"/>
      </w:pPr>
      <w:r>
        <w:rPr>
          <w:b/>
          <w:bCs/>
        </w:rPr>
        <w:t xml:space="preserve">Kod przedmiotu: </w:t>
      </w:r>
    </w:p>
    <w:p>
      <w:pPr>
        <w:spacing w:before="20" w:after="190"/>
      </w:pPr>
      <w:r>
        <w:rPr/>
        <w:t xml:space="preserve">BIN2A_17/01</w:t>
      </w:r>
    </w:p>
    <w:p>
      <w:pPr>
        <w:keepNext w:val="1"/>
        <w:spacing w:after="10"/>
      </w:pPr>
      <w:r>
        <w:rPr>
          <w:b/>
          <w:bCs/>
        </w:rPr>
        <w:t xml:space="preserve">Semestr nominalny: </w:t>
      </w:r>
    </w:p>
    <w:p>
      <w:pPr>
        <w:spacing w:before="20" w:after="190"/>
      </w:pPr>
      <w:r>
        <w:rPr/>
        <w:t xml:space="preserve">2 / rok ak. 2023/2024</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Wykład 20h;  Zapoznanie się ze wskazaną literaturą 20h; Przygotowanie do kolokwium 10h;  Razem 50h = 2 ECTS</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- 20h; Razem = 0,8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Studia pierwszego stopnia
</w:t>
      </w:r>
    </w:p>
    <w:p>
      <w:pPr>
        <w:keepNext w:val="1"/>
        <w:spacing w:after="10"/>
      </w:pPr>
      <w:r>
        <w:rPr>
          <w:b/>
          <w:bCs/>
        </w:rPr>
        <w:t xml:space="preserve">Limit liczby studentów: </w:t>
      </w:r>
    </w:p>
    <w:p>
      <w:pPr>
        <w:spacing w:before="20" w:after="190"/>
      </w:pPr>
      <w:r>
        <w:rPr/>
        <w:t xml:space="preserve">Wykład: min.15</w:t>
      </w:r>
    </w:p>
    <w:p>
      <w:pPr>
        <w:keepNext w:val="1"/>
        <w:spacing w:after="10"/>
      </w:pPr>
      <w:r>
        <w:rPr>
          <w:b/>
          <w:bCs/>
        </w:rPr>
        <w:t xml:space="preserve">Cel przedmiotu: </w:t>
      </w:r>
    </w:p>
    <w:p>
      <w:pPr>
        <w:spacing w:before="20" w:after="190"/>
      </w:pPr>
      <w:r>
        <w:rPr/>
        <w:t xml:space="preserve">Celem przedmiotu jest nabycie przez studentów wiedzy i kompetencji do prowadzenia analiz w zarządzaniu przedsięwzięciami budowlanymi
</w:t>
      </w:r>
    </w:p>
    <w:p>
      <w:pPr>
        <w:keepNext w:val="1"/>
        <w:spacing w:after="10"/>
      </w:pPr>
      <w:r>
        <w:rPr>
          <w:b/>
          <w:bCs/>
        </w:rPr>
        <w:t xml:space="preserve">Treści kształcenia: </w:t>
      </w:r>
    </w:p>
    <w:p>
      <w:pPr>
        <w:spacing w:before="20" w:after="190"/>
      </w:pPr>
      <w:r>
        <w:rPr/>
        <w:t xml:space="preserve">W1. Przygotowanie i realizacja przedsięwzięć budowlanych. Uczestnicy i dokumentacja procesu inwestycyjno-budowlanego.
W2. Podstawy analizy finansowej przedsięwzięć budowlanych.   Analiza opłacalności inwestycji budowlanej.
W3. Organizacja placu budowy do realizacji przedsięwzięcia budowlanego, Plan bioz. 
W4.  Operacyjne zarządzanie przedsięwzięciami budowlanymi. Zarządzanie jakością w budownictwie.
W5. Komputerowe planowanie przedsięwzięć budowlanych z analizą ryzyka.</w:t>
      </w:r>
    </w:p>
    <w:p>
      <w:pPr>
        <w:keepNext w:val="1"/>
        <w:spacing w:after="10"/>
      </w:pPr>
      <w:r>
        <w:rPr>
          <w:b/>
          <w:bCs/>
        </w:rPr>
        <w:t xml:space="preserve">Metody oceny: </w:t>
      </w:r>
    </w:p>
    <w:p>
      <w:pPr>
        <w:spacing w:before="20" w:after="190"/>
      </w:pPr>
      <w:r>
        <w:rPr/>
        <w:t xml:space="preserve">Zaliczenie wykładów  - ocena pozytywna z dwóch kolokwiów. 
Zaliczenie przedmiotu: średnia ocen: z  kolokwiów.</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Marcinkowski R., Krawczyńska-Piechna A., Projektowanie realizacji budowy, Wydawnictwo Naukowe PWN, Warszawa 2019
2. Kacprzyk A., Kosztorysowanie obiektów i robót budowlanych, Polcen, Warszawa 2010.
3. Kietliński W., Janowska J., Proces inwestycyjny w budownictwie, Oficyna Wydawnicza Politechniki Warszawskiej, Warszawa 2015
4. Kowalczyk Z, Zabielski J., Kosztorysowanie i normowanie w budownictwie, WSiP, 2005.
5. Praca zbiorowa, Zarządzanie przedsięwzięciami budowlanymi. Podstawy, procedury, przykłady, Łódź 2014.
6. Praca zbiorowa, Środowiskowe zasady obliczania wartości kosztorysowej inwestycji budowlanych, IPB, Warszawa 2003.
7. Praca zbiorowa pod redakcją Połońskiego M.,  Proces inwestycyjny i eksploatacja obiektów budowlanych, Wydawnictwo SGGW  Warszawa 2008.
8. Rak A., Budowlane przedsięwzięcia inwestycyjne, PWN, Warszawa 2014.
9. Urbańska-Galewska E., Kowalski D.,  Dokumentacja projektowa konstrukcji stalowych w budowlanych przedsięwzięciach inwestycyjnych, PWN 2015.
10. Werner W. A., Zarządzanie w procesie inwestycyjnym, Oficyna Wydawnicza PW, Warszawa 2004.
11. Werner W. A., Proces inwestycyjny dla architektów, Oficyna Wydawnicza PW, Warszawa 2007.
12. Werner W. A., Proces inwestycyjny dla architektów, Studium przypadku, Oficyna Wydawnicza PW, Warszawa 2007.
13. Werner W.A., Procedury inwestowania, Oficyna Wydawnicza PW, Warszawa 2004.</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W09_01  : </w:t>
      </w:r>
    </w:p>
    <w:p>
      <w:pPr/>
      <w:r>
        <w:rPr/>
        <w:t xml:space="preserve">Ma podstawową wiedzę dotyczącą zarządzania, w tym zarządzania jakością w budownictwie.</w:t>
      </w:r>
    </w:p>
    <w:p>
      <w:pPr>
        <w:spacing w:before="60"/>
      </w:pPr>
      <w:r>
        <w:rPr/>
        <w:t xml:space="preserve">Weryfikacja: </w:t>
      </w:r>
    </w:p>
    <w:p>
      <w:pPr>
        <w:spacing w:before="20" w:after="190"/>
      </w:pPr>
      <w:r>
        <w:rPr/>
        <w:t xml:space="preserve">Kolokwium przedmiotowe
</w:t>
      </w:r>
    </w:p>
    <w:p>
      <w:pPr>
        <w:spacing w:before="20" w:after="190"/>
      </w:pPr>
      <w:r>
        <w:rPr>
          <w:b/>
          <w:bCs/>
        </w:rPr>
        <w:t xml:space="preserve">Powiązane charakterystyki kierunkowe: </w:t>
      </w:r>
      <w:r>
        <w:rPr/>
        <w:t xml:space="preserve">B2A_W09_01</w:t>
      </w:r>
    </w:p>
    <w:p>
      <w:pPr>
        <w:spacing w:before="20" w:after="190"/>
      </w:pPr>
      <w:r>
        <w:rPr>
          <w:b/>
          <w:bCs/>
        </w:rPr>
        <w:t xml:space="preserve">Powiązane charakterystyki obszarowe: </w:t>
      </w:r>
      <w:r>
        <w:rPr/>
        <w:t xml:space="preserve">I.P7S_WK</w:t>
      </w:r>
    </w:p>
    <w:p>
      <w:pPr>
        <w:keepNext w:val="1"/>
        <w:spacing w:after="10"/>
      </w:pPr>
      <w:r>
        <w:rPr>
          <w:b/>
          <w:bCs/>
        </w:rPr>
        <w:t xml:space="preserve">Charakterystyka W11_01  : </w:t>
      </w:r>
    </w:p>
    <w:p>
      <w:pPr/>
      <w:r>
        <w:rPr/>
        <w:t xml:space="preserve">Zna metody i zasady organizowania robót budowlanych. Zna strukturę procesu inwestycyjno-budowlanego, uczestników tego procesu i jego dokumentowanie oraz techniki analiz kosztów.</w:t>
      </w:r>
    </w:p>
    <w:p>
      <w:pPr>
        <w:spacing w:before="60"/>
      </w:pPr>
      <w:r>
        <w:rPr/>
        <w:t xml:space="preserve">Weryfikacja: </w:t>
      </w:r>
    </w:p>
    <w:p>
      <w:pPr>
        <w:spacing w:before="20" w:after="190"/>
      </w:pPr>
      <w:r>
        <w:rPr/>
        <w:t xml:space="preserve">Kolokwium  przedmiotowe
</w:t>
      </w:r>
    </w:p>
    <w:p>
      <w:pPr>
        <w:spacing w:before="20" w:after="190"/>
      </w:pPr>
      <w:r>
        <w:rPr>
          <w:b/>
          <w:bCs/>
        </w:rPr>
        <w:t xml:space="preserve">Powiązane charakterystyki kierunkowe: </w:t>
      </w:r>
      <w:r>
        <w:rPr/>
        <w:t xml:space="preserve">B2A_W11_01</w:t>
      </w:r>
    </w:p>
    <w:p>
      <w:pPr>
        <w:spacing w:before="20" w:after="190"/>
      </w:pPr>
      <w:r>
        <w:rPr>
          <w:b/>
          <w:bCs/>
        </w:rPr>
        <w:t xml:space="preserve">Powiązane charakterystyki obszarowe: </w:t>
      </w:r>
      <w:r>
        <w:rPr/>
        <w:t xml:space="preserve">III.P7S_WK</w:t>
      </w:r>
    </w:p>
    <w:p>
      <w:pPr>
        <w:pStyle w:val="Heading3"/>
      </w:pPr>
      <w:bookmarkStart w:id="3" w:name="_Toc3"/>
      <w:r>
        <w:t>Profil ogólnoakademicki - umiejętności</w:t>
      </w:r>
      <w:bookmarkEnd w:id="3"/>
    </w:p>
    <w:p>
      <w:pPr>
        <w:keepNext w:val="1"/>
        <w:spacing w:after="10"/>
      </w:pPr>
      <w:r>
        <w:rPr>
          <w:b/>
          <w:bCs/>
        </w:rPr>
        <w:t xml:space="preserve">Charakterystyka U03_02  : </w:t>
      </w:r>
    </w:p>
    <w:p>
      <w:pPr/>
      <w:r>
        <w:rPr/>
        <w:t xml:space="preserve">Potrafi opisać technologię realizacji procesu budowlanego. Zna zasady sporządzania STWiOR</w:t>
      </w:r>
    </w:p>
    <w:p>
      <w:pPr>
        <w:spacing w:before="60"/>
      </w:pPr>
      <w:r>
        <w:rPr/>
        <w:t xml:space="preserve">Weryfikacja: </w:t>
      </w:r>
    </w:p>
    <w:p>
      <w:pPr>
        <w:spacing w:before="20" w:after="190"/>
      </w:pPr>
      <w:r>
        <w:rPr/>
        <w:t xml:space="preserve">Kolokwium przedmiotowe
</w:t>
      </w:r>
    </w:p>
    <w:p>
      <w:pPr>
        <w:spacing w:before="20" w:after="190"/>
      </w:pPr>
      <w:r>
        <w:rPr>
          <w:b/>
          <w:bCs/>
        </w:rPr>
        <w:t xml:space="preserve">Powiązane charakterystyki kierunkowe: </w:t>
      </w:r>
      <w:r>
        <w:rPr/>
        <w:t xml:space="preserve">B2A_U03_02</w:t>
      </w:r>
    </w:p>
    <w:p>
      <w:pPr>
        <w:spacing w:before="20" w:after="190"/>
      </w:pPr>
      <w:r>
        <w:rPr>
          <w:b/>
          <w:bCs/>
        </w:rPr>
        <w:t xml:space="preserve">Powiązane charakterystyki obszarowe: </w:t>
      </w:r>
      <w:r>
        <w:rPr/>
        <w:t xml:space="preserve">I.P7S_UK</w:t>
      </w:r>
    </w:p>
    <w:p>
      <w:pPr>
        <w:keepNext w:val="1"/>
        <w:spacing w:after="10"/>
      </w:pPr>
      <w:r>
        <w:rPr>
          <w:b/>
          <w:bCs/>
        </w:rPr>
        <w:t xml:space="preserve">Charakterystyka U08_02  : </w:t>
      </w:r>
    </w:p>
    <w:p>
      <w:pPr/>
      <w:r>
        <w:rPr/>
        <w:t xml:space="preserve">Potrafi opracować plan realizacji przedsięwzięcia budowlanego z wykorzystaniem techniki komputerowej.</w:t>
      </w:r>
    </w:p>
    <w:p>
      <w:pPr>
        <w:spacing w:before="60"/>
      </w:pPr>
      <w:r>
        <w:rPr/>
        <w:t xml:space="preserve">Weryfikacja: </w:t>
      </w:r>
    </w:p>
    <w:p>
      <w:pPr>
        <w:spacing w:before="20" w:after="190"/>
      </w:pPr>
      <w:r>
        <w:rPr/>
        <w:t xml:space="preserve">Kolokwium przedmiotowe
</w:t>
      </w:r>
    </w:p>
    <w:p>
      <w:pPr>
        <w:spacing w:before="20" w:after="190"/>
      </w:pPr>
      <w:r>
        <w:rPr>
          <w:b/>
          <w:bCs/>
        </w:rPr>
        <w:t xml:space="preserve">Powiązane charakterystyki kierunkowe: </w:t>
      </w:r>
      <w:r>
        <w:rPr/>
        <w:t xml:space="preserve">B2A_U08_02</w:t>
      </w:r>
    </w:p>
    <w:p>
      <w:pPr>
        <w:spacing w:before="20" w:after="190"/>
      </w:pPr>
      <w:r>
        <w:rPr>
          <w:b/>
          <w:bCs/>
        </w:rPr>
        <w:t xml:space="preserve">Powiązane charakterystyki obszarowe: </w:t>
      </w:r>
      <w:r>
        <w:rPr/>
        <w:t xml:space="preserve">III.P7S_UW.o</w:t>
      </w:r>
    </w:p>
    <w:p>
      <w:pPr>
        <w:keepNext w:val="1"/>
        <w:spacing w:after="10"/>
      </w:pPr>
      <w:r>
        <w:rPr>
          <w:b/>
          <w:bCs/>
        </w:rPr>
        <w:t xml:space="preserve">Charakterystyka U09_02  : </w:t>
      </w:r>
    </w:p>
    <w:p>
      <w:pPr/>
      <w:r>
        <w:rPr/>
        <w:t xml:space="preserve">Potrafi symulować realizację przedsięwzięcia budowlanego i oceniać ryzyko czasu i kosztów realizacji robót budowlanych.</w:t>
      </w:r>
    </w:p>
    <w:p>
      <w:pPr>
        <w:spacing w:before="60"/>
      </w:pPr>
      <w:r>
        <w:rPr/>
        <w:t xml:space="preserve">Weryfikacja: </w:t>
      </w:r>
    </w:p>
    <w:p>
      <w:pPr>
        <w:spacing w:before="20" w:after="190"/>
      </w:pPr>
      <w:r>
        <w:rPr/>
        <w:t xml:space="preserve">Kolokwium przedmiotowe</w:t>
      </w:r>
    </w:p>
    <w:p>
      <w:pPr>
        <w:spacing w:before="20" w:after="190"/>
      </w:pPr>
      <w:r>
        <w:rPr>
          <w:b/>
          <w:bCs/>
        </w:rPr>
        <w:t xml:space="preserve">Powiązane charakterystyki kierunkowe: </w:t>
      </w:r>
      <w:r>
        <w:rPr/>
        <w:t xml:space="preserve">B2A_U09_02</w:t>
      </w:r>
    </w:p>
    <w:p>
      <w:pPr>
        <w:spacing w:before="20" w:after="190"/>
      </w:pPr>
      <w:r>
        <w:rPr>
          <w:b/>
          <w:bCs/>
        </w:rPr>
        <w:t xml:space="preserve">Powiązane charakterystyki obszarowe: </w:t>
      </w:r>
      <w:r>
        <w:rPr/>
        <w:t xml:space="preserve">III.P7S_UW.o</w:t>
      </w:r>
    </w:p>
    <w:p>
      <w:pPr>
        <w:keepNext w:val="1"/>
        <w:spacing w:after="10"/>
      </w:pPr>
      <w:r>
        <w:rPr>
          <w:b/>
          <w:bCs/>
        </w:rPr>
        <w:t xml:space="preserve">Charakterystyka U15_02: </w:t>
      </w:r>
    </w:p>
    <w:p>
      <w:pPr/>
      <w:r>
        <w:rPr/>
        <w:t xml:space="preserve">Potrafi analizować współpracę maszyn i urządzeń w realizacji procesów budowlanych kompleksowo zmechanizowanych. Potrafi zaprojektować zagospodarowanie placu budowy dla określonych robót budowlanych.</w:t>
      </w:r>
    </w:p>
    <w:p>
      <w:pPr>
        <w:spacing w:before="60"/>
      </w:pPr>
      <w:r>
        <w:rPr/>
        <w:t xml:space="preserve">Weryfikacja: </w:t>
      </w:r>
    </w:p>
    <w:p>
      <w:pPr>
        <w:spacing w:before="20" w:after="190"/>
      </w:pPr>
      <w:r>
        <w:rPr/>
        <w:t xml:space="preserve">Kolokwium przedmiotowe
</w:t>
      </w:r>
    </w:p>
    <w:p>
      <w:pPr>
        <w:spacing w:before="20" w:after="190"/>
      </w:pPr>
      <w:r>
        <w:rPr>
          <w:b/>
          <w:bCs/>
        </w:rPr>
        <w:t xml:space="preserve">Powiązane charakterystyki kierunkowe: </w:t>
      </w:r>
      <w:r>
        <w:rPr/>
        <w:t xml:space="preserve">B2A_U15_02</w:t>
      </w:r>
    </w:p>
    <w:p>
      <w:pPr>
        <w:spacing w:before="20" w:after="190"/>
      </w:pPr>
      <w:r>
        <w:rPr>
          <w:b/>
          <w:bCs/>
        </w:rPr>
        <w:t xml:space="preserve">Powiązane charakterystyki obszarowe: </w:t>
      </w:r>
      <w:r>
        <w:rPr/>
        <w:t xml:space="preserve">III.P7S_UW.o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2025-04-11T04:50:45+02:00</dcterms:created>
  <dcterms:modified xsi:type="dcterms:W3CDTF">2025-04-11T04:50:45+02:00</dcterms:modified>
</cp:coreProperties>
</file>

<file path=docProps/custom.xml><?xml version="1.0" encoding="utf-8"?>
<Properties xmlns="http://schemas.openxmlformats.org/officeDocument/2006/custom-properties" xmlns:vt="http://schemas.openxmlformats.org/officeDocument/2006/docPropsVTypes"/>
</file>