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Wymiana ciepła i masy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Mieczysław Poniewski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MS1A_52_02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wg planu studiów -30, zapoznanie się ze wskazana literaturą - 20, przygotowanie do zaliczenia  - 35, razem - 75, ćwiczenia: liczba godzin wg planu studiów -  30, przygotowanie do zaliczenia - 20, razem 50, Razem - 125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Ćwiczenia - 30 h Razem - 30 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podstaw  teorii transportu masy, umiejętności określania strumieni masy i wymiarów aparatów, w których realizowane są procesy wymiany masy.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 - 1 Mechanizmy transportu masy. Sposoby wyrażania stężeń.; W - 2 Równowaga między fazą ciekłą i gazową (prawa Henry’ego i Raoulta).; W - 3 Równania dyfuzji  (I prawo Ficka). Równania Maxwella. Podstawowe przypadki dyfuzji. II prawo Ficka.; W - 4 Moduł napędowy dyfuzji. Dyfuzja w fazie ciekłej. Współczynniki dyfuzji i liczby podobieństwa.; W - 5  Wnikanie masy i przenikanie masy. Podstawowe pojęcia i definicje.; W - 6 Różne przypadki wnikania masy.; W - 7 Przenikanie masy od fazy do fazy. Koncepcja dwóch warstw granicznych.; W - 8 Koncepcja modułu napędowego.; W - 9,10 Liczby kryterialne i różne przypadki wnikania masy.; W - 11 Obliczanie wymienników masy. Linia operacyjna.; W - 12 Średni moduł napędowy procesu. Cyrkulacja cieczy zraszającej.;  W - 13  Absorpcja i desorpcja.. Metoda H.T.U.; W - 14 Metoda McCabe’a i Thiela wyznaczania liczby półek kolumny. Sprawność półki i kolumny.; W - 15 Zagadnienia hydrodynamiczne przepływu gazu i cieczy przez wypełnienie. Zachłystywanie się skruberów.
C-1 Obliczanie współczynników dyfuzji w gazach i cieczach. C-2 Strumienie dyfuzji masy w gazach i cieczach. C-3 Wnikanie masy w przepływach wymuszonych i niewymuszonych. C-4 Obliczanie współczynników przenikania masy i strumieni masy. C-5  Bilans masowy procesu absorpcji, linia operacyjna. C-6 Wysokość wypełnienia kolumny absorpcyjnej (metoda HTU).C-7 Zagadnienia hydrauliczne kolumn wypełnionych. 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jest uzyskanie pozytywnej oceny ze sprawdzianu pisemnego obejmującego wiadomości teoretyczne z wykładu w tym również wiedzy zdobytej samodzielnie przez studenta ze wskazanej literatury. Warunkiem zaliczenia części ćwiczeniowej jest obecność na zajęciach oraz uzyskanie pozytywnej oceny z kolokwium pisemnego obejmującego sprawdzenie wiedzy i umiejętności z zakresu problematyki zadań rozwiązywanych na zajęciach w tym również wiedzy nabytej samodzielnie przez studenta ze wskazanej literatury i innych źródeł.Ocena końcowa z przedmiotu  jest średnią arytmetyczną  w/w ocen. W sprawach nieuregulowanych w regulaminie przedmiotu znajdują zastosowanie odpowiednie przepisy Regulaminu Studiów w PW.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Troniewski L., Dyga R.:Przenoszenie pędu, ciepła i masy, notatki autoryzowane, OW Politechnika Opolska, 2010. 2. Koch R., Kozioł A.: Dyfuzyjno-cieplny rozdział substancji, WNT Warszawa, 1994. 3. Hobler T: Dyfuzyjny ruch masy i absorbery, WNT, Warszawa, 1987. 4. Nizielski M., Urbaniec K. Aparatura przemysłowa. OW PW, Warszawa 2010.   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Rozumie fizyczne zjawiska występujących podczas funkcjonowania aparatów, w których realizowany jest proces wymiany masy oraz posiada wiedzę przydatną do obliczeń projektowych.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 i sprawdzian z zadań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różnych źródeł potrzebne do obliczeń technicznych aparatów, w których zachodzi wymiana masy, interpretować uzyskane wyniki i formułować wnioski.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 i sprawdzian z zadań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umiejętność samodzielnego, selektywnego pozyskiwania informacji z literatury w celu rozwiązania problemów w zakresie zagadnień związanych z obliczeniami procesowymi aparatów, w których realizowany jest proces wymiany masy.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 i sprawdzian z zadań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U09_03: </w:t>
      </w:r>
    </w:p>
    <w:p>
      <w:pPr/>
      <w:r>
        <w:rPr/>
        <w:t xml:space="preserve">Potrafi wykorzystywać zasady fizyki do formułowania prostych modeli  matematycznych przydatnych do analizy procesów wymiany masy w aparatach.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 i sprawdzian z zadań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Umie obliczyć wymiary aparatu,  w którym realizowany jest proces wymiany masy.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 i sprawdzian z zadań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K02_02: </w:t>
      </w:r>
    </w:p>
    <w:p>
      <w:pPr/>
      <w:r>
        <w:rPr/>
        <w:t xml:space="preserve">Ma świadomość ważności działalności inżyniera mechanika, w kontekście projektowania instalacji do ochrony   środowiska życia człowieka.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teoretyczny i z zadań i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2026-10-16T00:28:04+02:00</dcterms:created>
  <dcterms:modified xsi:type="dcterms:W3CDTF">2026-10-16T00:28:04+02:00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