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Konstrukcja maszyn i urządzeń mechanicznych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Jerzy Pietrzyk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z możliwością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MS1A_71_02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- 30 h, zapoznanie ze wskazaną literaturą - 20 h, przygotowanie do zaliczenia - 25 h, razem - 75 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h, Razem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umożliwienie studentom zdobycia podstawowej wiedzy z teorii i budowy funkcjonowania maszyn i urządzeń mechanicznych, a w szczególności maszyn i urządzeń rolniczych wraz z przykładami możliwości ich inżynierskich zastosowań. Cel zostanie osiągnięty poprzez przekazanie studentom wiedzy z zakresu: maszyn do zbioru zielonek, pras i przyczep samozbierających, maszyn do zbioru zbóż, maszyn do zbioru okopowych, maszyn do zbioru buraków, automatyzacji maszyn i urządzeń rolniczych.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Prace rolnicze związane ze zbiorem płodów rolnych, mechanizacja tych prac, rodzaje maszyn i sposoby ich użytkowania. Kosiarki: palcowe, bezpalcowe, rotacyjne: zespoły tnące, agregowanie, dobór parametrów konstrukcyjnych i funkcjonalnych; W2 - Zgniatacze zielonek i spulchniacze pokosów, przetrząsaczo-zgrabiarki beznapędowe i napędzane: bębnowe, karuzelowe, taśmowo-palcowe; W3 - Prasy zbierające: tłokowe i zwijające, brykieciarki polowe; W4 - Maszyny do zbioru zielonek na kiszonki i do bezpośredniego skarmiania: silosokombajny bijakowe, sieczkarnie polowe, przyczepy samozaładowcze, ładowacze zielonek; W5 - Maszyny do zbioru zbóż i nasion innych roślin: żniwiarki pokosowe, kombajny zbożowe, adaptacja do zbioru kukurydzy, rzepaku, nasion roślin motylkowych, słonecznika; W6 - Maszyny do zbioru ziemniaków: rozdrabniacze łęcin, kombajny do ziemniaków; W7 - Maszyny do zbioru buraków cukrowych: ogławiacze, wyorywacze korzeni, ładowacze korzeni, kombajny do buraków.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"Warunkiem zaliczenia części wykładowej przedmiotu jest uzyskanie pozytywnej oceny z pisemnego kolokwium obejmującego sprawdzenie wiedzy z zakresu zagadnień omawianych podczas wykładów, w tym również wiedzy nabytej samodzielnie przez studenta ze wskazanej przez prowadzącego literatury i innych źródeł. Kolokwium z części wykładowej  odbywa się nie później niż na ostatnich zajęciach wykładowych w semestrze. Podczas kolokwium studenci powinni opracować sześć tematów. Za każdy temat student może uzyskać do pięciu punktów, a pozytywna ocena jest uwarunkowana uzyskaniem co najmniej szesnastu punktów. Tematy mogą zawierać także zadania wymagające narysowania uproszczonego schematu. Szczegółowe zasady organizacji kolokwium, zasady korzystania z materiałów pomocniczych oraz zasady oceny podawane są na początku zajęć dydaktycznych.
W przypadku oceny negatywnej z kolokwium, prowadzący ustala ze studentem dodatkowy termin zaliczania. Może się on odbywać się w ramach godzin konsultacyjnych wyznaczonych przez prowadzącego. Ocena końcowa zaliczenia części wykładowej jest równoznaczna z oceną otrzymaną z pisemnego kolokwium. W sprawach nieuregulowanych w regulaminie przedmiotu, zastosowanie znajdują odpowiednie przepisy Regulaminu Studiów w Politechnice Warszawskiej."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"1. Bernacki H.: Teoria i konstrukcja maszyn rolniczych, T. 1, cz. I i II, PWRiL W-wa 1981
2. Bernacki H., Haman J., Kanafojski Cz.: Teoria i konstrukcja maszyn rolniczych,  T. I i II, PWRiL, W-wa 1987
3. Gach S., Kuczewski J., Waszkiewicz Cz.:Maszyny rolnicze. Elementy teorii i obliczeń, SGGW, W-wa 1991"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 Program studiów, w tym nowe specjalności dostosowane do potrzeb rynku pracy, przygotowany w ramach zadania 7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W03_01: </w:t>
      </w:r>
    </w:p>
    <w:p>
      <w:pPr/>
      <w:r>
        <w:rPr/>
        <w:t xml:space="preserve">Zna i rozumie sposób funkcjonowania, budowę, i podstawowe aspekty eksploatacji maszyn i urządzeń mechanicznych. Rozróżnia i charakteryzuje relacje i powiązania systemów mechanicznych, mechatronicznych i automatycznych z  cechami konstrukcyjnymi i funkcjonalnymi zespołów roboczych maszyn i urządzeń mechanicznych. Potrafi identyfikować, rozróżniać i charakteryzować systemy mechaniczne wykorzystywane do wykonywania prac rolniczych w produkcji roślinnej i zwierzęcej.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÷ W7)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W05_01: </w:t>
      </w:r>
    </w:p>
    <w:p>
      <w:pPr/>
      <w:r>
        <w:rPr/>
        <w:t xml:space="preserve">Zna i rozumie sposób funkcjonowania, budowę, i podstawowe aspekty eksploatacji maszyn i urządzeń mechanicznych.  Rozróżnia i charakteryzuje relacje i powiązania systemów mechanicznych, mechatronicznych i automatycznych z  cechami konstrukcyjnymi i funkcjonalnymi zespołów roboczych maszyn i urządzeń mechanicznych. Potrafi identyfikować, rozróżniać i charakteryzować systemy mechaniczne wykorzystywane do wykonywania prac rolniczych w produkcji roslinnej i zwierzęcej.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÷ W7)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W08_01: </w:t>
      </w:r>
    </w:p>
    <w:p>
      <w:pPr/>
      <w:r>
        <w:rPr/>
        <w:t xml:space="preserve">							Potrafi zidentyfikować i wytłumaczyć znaczenie oraz konieczność uwzględniania wpływu czynników ekonomicznych, organizacyjnych, ekologicznych i ergonomicznych przy projektowaniu maszyn i urządzeń mechanicznych do realizacji procesów przerywanych i ciągłych oraz ich elementów strukturalnych. Zna i potrafi wyjaśnić znaczenie człowieka jako podstawowego elementu każdego systemu mechanicznego.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÷ W7)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M1A_W08_01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U05_01: </w:t>
      </w:r>
    </w:p>
    <w:p>
      <w:pPr/>
      <w:r>
        <w:rPr/>
        <w:t xml:space="preserve">Potrafi samodzielnie na potrzeby wykonania określonych zadań inżynierskich, wyszukiwać, analizować i weryfikować informacje zawarte w literaturze lub innych źródłach w celu uzupełnienia wiedzy bądź rozwiązania konkretnego problemu konstrukcyjnego. Potrafi oceniać, formułować opinie  i wyciągać wnioski na podstawie zebranych informacji.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(W1,W2)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U10_01: </w:t>
      </w:r>
    </w:p>
    <w:p>
      <w:pPr/>
      <w:r>
        <w:rPr/>
        <w:t xml:space="preserve">Potrafi dostrzegać, rozróżniać i charakteryzować relacje i powiązania w maszynach i urządzeniach mechanicznych podatne na zastosowania układów automatycznego sterowania i kontroli. Potrafi identyfikować związki i uwarunkowania działalności inżynierskiej z aspektami organizacyjnymi, ekonomicznymi i prawnymi.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÷ W7)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M1A_U10_01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U14_01: </w:t>
      </w:r>
    </w:p>
    <w:p>
      <w:pPr/>
      <w:r>
        <w:rPr/>
        <w:t xml:space="preserve">Potrafi samodzielnie i poprawnie sformułować odpowiednie założenia projektowe i kryteria oceny konstrukcji w praktyce projektowania maszyn i urządzeń mechanicznych. Zna metody umożliwiające konstruowanie lub dobór odpowiednich elementów i zespołów roboczych oraz ich parametrów konstrukcyjnych, funkcjonalnych i użytkowych.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÷ W7)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M1A_U14_01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K02_01: </w:t>
      </w:r>
    </w:p>
    <w:p>
      <w:pPr/>
      <w:r>
        <w:rPr/>
        <w:t xml:space="preserve">Ma świadomość i potrafi ocenić wpływ oddziaływania maszyn i urządzeń mechanicznych na środowisko naturalne w aspektach zagrożeń, ekologii i bezpieczeństwa użytkowania. Wykazuje dbałość o aspekty ekonomiczne wykorzystania maszyn i urządzeń mechanicznych w praktyce.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÷ W7)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M1A_K02_01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2024-05-20T13:55:40+02:00</dcterms:created>
  <dcterms:modified xsi:type="dcterms:W3CDTF">2024-05-20T13:55:40+02:00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