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mechanicznej</w:t>
      </w:r>
    </w:p>
    <w:p>
      <w:pPr>
        <w:keepNext w:val="1"/>
        <w:spacing w:after="10"/>
      </w:pPr>
      <w:r>
        <w:rPr>
          <w:b/>
          <w:bCs/>
        </w:rPr>
        <w:t xml:space="preserve">Koordynator przedmiotu: </w:t>
      </w:r>
    </w:p>
    <w:p>
      <w:pPr>
        <w:spacing w:before="20" w:after="190"/>
      </w:pPr>
      <w:r>
        <w:rPr/>
        <w:t xml:space="preserve">prof. dr hab. inż. / Krzysztof Urbaniec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MN1A_21</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Ćwiczenia: liczba godzin według planu studiów - 10, zapoznanie ze wskazaną literaturą - 15, opracowanie referatu 20, przygotowanie do zaliczenia - 5,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Celem przedmiotu jest uzyskanie przez studentów umiejętności posługiwania się angielską terminologią techniczną z zakresu inżynierii mechanicznej oraz uzyskanie wiedzy na temat zasad jej poprawnego stosowania w dokumentach i ustnym przekazie w języku angielskim, z uwzględnieniem najczęściej używanych zwrotów.</w:t>
      </w:r>
    </w:p>
    <w:p>
      <w:pPr>
        <w:keepNext w:val="1"/>
        <w:spacing w:after="10"/>
      </w:pPr>
      <w:r>
        <w:rPr>
          <w:b/>
          <w:bCs/>
        </w:rPr>
        <w:t xml:space="preserve">Treści kształcenia: </w:t>
      </w:r>
    </w:p>
    <w:p>
      <w:pPr>
        <w:spacing w:before="20" w:after="190"/>
      </w:pPr>
      <w:r>
        <w:rPr/>
        <w:t xml:space="preserve">C1. Numbers: cardinal numbers, ordinal numbers, fractions. Measures and weights. C2. Evaluation of functions. Integration of functions. Moments of inertia. C3. Interpolation and extrapolation. Solution of linear algebraic equations. Root finding and nonlinear sets of equations.Integration of ordinary differential equations. C4. Machine parts, subassemblies and assemblies. General-purpose mechanical equipment. C5. Shear force and bending moment. Stress-strain relations. Normal stress and strain. Stress-strain diagrams. C6. Torsion. Strains in beams. Deflections of beams. C7. Spherical and cylindrical pressure vessels.</w:t>
      </w:r>
    </w:p>
    <w:p>
      <w:pPr>
        <w:keepNext w:val="1"/>
        <w:spacing w:after="10"/>
      </w:pPr>
      <w:r>
        <w:rPr>
          <w:b/>
          <w:bCs/>
        </w:rPr>
        <w:t xml:space="preserve">Metody oceny: </w:t>
      </w:r>
    </w:p>
    <w:p>
      <w:pPr>
        <w:spacing w:before="20" w:after="190"/>
      </w:pPr>
      <w:r>
        <w:rPr/>
        <w:t xml:space="preserve">1. Opracowanie i przedstawienie podczas zajęć, w języku angielskim, referatu na temat wyznaczony przez prowadzącego. 2. Kolokwium końcowe obejmujące: A) tłumaczenie podanych słów (wybranych z prezentowanych referatów) z j. polskiego na j. angielski; B) tłumaczenie podanych zdań (wybranych z prezentowanych referatów) z j. angielskiego na j. polski. Ocena końcowa jest średnią arytmetyczną ocen referatu i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Clark-Ward T., Czartoryski B.: Żegnajcie błędy! Angielski dla Polaków. Wyd. POLTEXT, Warszawa 2010; 2. http://www.ling.pl/ - słownik on-line; 3. http://www.ang.pl/gramatyka.html - gramatyka j. angielskiego; 4. Praca zbiorowa. Technical Construction Language. Wyd. POLTEXT,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U03_02: </w:t>
      </w:r>
    </w:p>
    <w:p>
      <w:pPr/>
      <w:r>
        <w:rPr/>
        <w:t xml:space="preserve">Potrafi przygotować i przedstawić w języku angielskim udokumentowane opracowanie pisemne dotyczące zarówno ogólnych jak i specjalnościowych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przygotować i przedstawić w języku angielskim prezentację ustną dotyczącą szczegółowych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Posługuje się językiem angielskim w stopniu wystarczającym do porozumiewania się w zakresie zagadnień ogólnych i technicznych, w tym z zakresu inżynierii mechanicznej, a w szczególności czytania ze zrozumieniem dokumentów i innych opracowań o charakterze technicznym.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2026-10-13T16:03:27+02:00</dcterms:created>
  <dcterms:modified xsi:type="dcterms:W3CDTF">2026-10-13T16:03:27+02:00</dcterms:modified>
</cp:coreProperties>
</file>

<file path=docProps/custom.xml><?xml version="1.0" encoding="utf-8"?>
<Properties xmlns="http://schemas.openxmlformats.org/officeDocument/2006/custom-properties" xmlns:vt="http://schemas.openxmlformats.org/officeDocument/2006/docPropsVTypes"/>
</file>